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F780" w14:textId="603120C2" w:rsidR="00370B29" w:rsidRPr="000D3E6F" w:rsidRDefault="00370B29" w:rsidP="00150C06">
      <w:pPr>
        <w:jc w:val="right"/>
        <w:rPr>
          <w:b/>
          <w:bCs/>
          <w:lang w:val="en-US"/>
        </w:rPr>
      </w:pPr>
      <w:r w:rsidRPr="000D3E6F">
        <w:rPr>
          <w:b/>
          <w:bCs/>
          <w:lang w:val="en-US"/>
        </w:rPr>
        <w:t>ICG@MDW2026</w:t>
      </w:r>
      <w:r w:rsidR="00180DFA" w:rsidRPr="000D3E6F">
        <w:rPr>
          <w:b/>
          <w:bCs/>
          <w:lang w:val="en-US"/>
        </w:rPr>
        <w:br/>
      </w:r>
      <w:r w:rsidRPr="000D3E6F">
        <w:rPr>
          <w:lang w:val="en-US"/>
        </w:rPr>
        <w:t>2</w:t>
      </w:r>
      <w:r w:rsidR="000A732F" w:rsidRPr="000D3E6F">
        <w:rPr>
          <w:lang w:val="en-US"/>
        </w:rPr>
        <w:t>0</w:t>
      </w:r>
      <w:r w:rsidRPr="000D3E6F">
        <w:rPr>
          <w:lang w:val="en-US"/>
        </w:rPr>
        <w:t>-26</w:t>
      </w:r>
      <w:r w:rsidR="00EC5C05">
        <w:rPr>
          <w:lang w:val="en-US"/>
        </w:rPr>
        <w:t>/04</w:t>
      </w:r>
    </w:p>
    <w:p w14:paraId="60C5E903" w14:textId="77777777" w:rsidR="000D3E6F" w:rsidRPr="000D3E6F" w:rsidRDefault="00092CE9" w:rsidP="000D3E6F">
      <w:pPr>
        <w:jc w:val="both"/>
        <w:rPr>
          <w:b/>
          <w:bCs/>
          <w:sz w:val="28"/>
          <w:szCs w:val="28"/>
          <w:lang w:val="en-US"/>
        </w:rPr>
      </w:pPr>
      <w:r w:rsidRPr="000D3E6F">
        <w:rPr>
          <w:b/>
          <w:bCs/>
          <w:sz w:val="28"/>
          <w:szCs w:val="28"/>
          <w:lang w:val="en-US"/>
        </w:rPr>
        <w:t>The Humans</w:t>
      </w:r>
      <w:r w:rsidR="00522561" w:rsidRPr="000D3E6F">
        <w:rPr>
          <w:b/>
          <w:bCs/>
          <w:sz w:val="28"/>
          <w:szCs w:val="28"/>
          <w:lang w:val="en-US"/>
        </w:rPr>
        <w:t xml:space="preserve"> </w:t>
      </w:r>
      <w:r w:rsidRPr="000D3E6F">
        <w:rPr>
          <w:b/>
          <w:bCs/>
          <w:sz w:val="28"/>
          <w:szCs w:val="28"/>
          <w:lang w:val="en-US"/>
        </w:rPr>
        <w:t>B</w:t>
      </w:r>
      <w:r w:rsidR="00522561" w:rsidRPr="000D3E6F">
        <w:rPr>
          <w:b/>
          <w:bCs/>
          <w:sz w:val="28"/>
          <w:szCs w:val="28"/>
          <w:lang w:val="en-US"/>
        </w:rPr>
        <w:t>ehind</w:t>
      </w:r>
    </w:p>
    <w:p w14:paraId="1126FE60" w14:textId="5B8EA11B" w:rsidR="001A47A4" w:rsidRPr="001A47A4" w:rsidRDefault="001A47A4" w:rsidP="001A47A4">
      <w:pPr>
        <w:jc w:val="both"/>
        <w:rPr>
          <w:b/>
          <w:bCs/>
          <w:sz w:val="21"/>
          <w:szCs w:val="21"/>
        </w:rPr>
      </w:pPr>
      <w:r w:rsidRPr="001A47A4">
        <w:rPr>
          <w:b/>
          <w:bCs/>
          <w:sz w:val="21"/>
          <w:szCs w:val="21"/>
        </w:rPr>
        <w:t>Iris Ceramica Group interprète le thème du Fuorisalone « Essere Progetto » en plaçant au centre de la scène la Personne qui, par sa dimension humaine, devient créatrice d’unicité.</w:t>
      </w:r>
      <w:r>
        <w:rPr>
          <w:b/>
          <w:bCs/>
          <w:sz w:val="21"/>
          <w:szCs w:val="21"/>
        </w:rPr>
        <w:br/>
      </w:r>
      <w:r w:rsidRPr="001A47A4">
        <w:rPr>
          <w:b/>
          <w:bCs/>
          <w:sz w:val="21"/>
          <w:szCs w:val="21"/>
        </w:rPr>
        <w:t>Au sein de la ICG Gallery, les nouvelles surfaces de Diesel Living with Iris Ceramica, exposées dans la vitrine principale, incarnent le projet à travers une identité fortement caractérisée et créent, pour l’occasion, le décor d’un Live Podcast dédié au thème de l’événement.</w:t>
      </w:r>
      <w:r w:rsidRPr="001A47A4">
        <w:rPr>
          <w:b/>
          <w:bCs/>
          <w:sz w:val="21"/>
          <w:szCs w:val="21"/>
        </w:rPr>
        <w:br/>
        <w:t>Au-delà du showroom – où sont également présentées les nouveautés de la marque Sapienstone – le concept se matérialise aussi à travers une initiative spéciale née de la collaboration entre les associations impliquées dans le projet solidaire Quarto Fuoco® – de la Fondation Iris Ceramica Group ETS – et le Chef Davide Oldani.</w:t>
      </w:r>
    </w:p>
    <w:p w14:paraId="1E914D97" w14:textId="77777777" w:rsidR="000D3E6F" w:rsidRDefault="00EB6057" w:rsidP="000D3E6F">
      <w:pPr>
        <w:jc w:val="both"/>
        <w:rPr>
          <w:b/>
          <w:bCs/>
          <w:sz w:val="20"/>
          <w:szCs w:val="20"/>
        </w:rPr>
      </w:pPr>
      <w:r>
        <w:rPr>
          <w:b/>
          <w:bCs/>
        </w:rPr>
        <w:br/>
      </w:r>
      <w:r w:rsidRPr="00992483">
        <w:rPr>
          <w:b/>
          <w:bCs/>
          <w:sz w:val="20"/>
          <w:szCs w:val="20"/>
        </w:rPr>
        <w:t>c/o ICG Gallery Milano</w:t>
      </w:r>
    </w:p>
    <w:p w14:paraId="634198A6" w14:textId="5F8788F6" w:rsidR="00EC53F1" w:rsidRPr="00992483" w:rsidRDefault="00EB6057" w:rsidP="000D3E6F">
      <w:pPr>
        <w:jc w:val="both"/>
        <w:rPr>
          <w:b/>
          <w:bCs/>
          <w:sz w:val="20"/>
          <w:szCs w:val="20"/>
        </w:rPr>
      </w:pPr>
      <w:r w:rsidRPr="00992483">
        <w:rPr>
          <w:sz w:val="20"/>
          <w:szCs w:val="20"/>
        </w:rPr>
        <w:t>Via Santa Margherita, 4</w:t>
      </w:r>
      <w:r w:rsidRPr="00992483">
        <w:rPr>
          <w:b/>
          <w:bCs/>
          <w:sz w:val="20"/>
          <w:szCs w:val="20"/>
        </w:rPr>
        <w:t xml:space="preserve"> </w:t>
      </w:r>
    </w:p>
    <w:p w14:paraId="53D0BD1B" w14:textId="7A402F4E" w:rsidR="00CB4D47" w:rsidRPr="00CB4D47" w:rsidRDefault="00CB4D47" w:rsidP="00CB4D47">
      <w:pPr>
        <w:spacing w:line="276" w:lineRule="auto"/>
        <w:rPr>
          <w:sz w:val="20"/>
          <w:szCs w:val="20"/>
        </w:rPr>
      </w:pPr>
      <w:r w:rsidRPr="00CB4D47">
        <w:rPr>
          <w:sz w:val="20"/>
          <w:szCs w:val="20"/>
        </w:rPr>
        <w:t xml:space="preserve">Iris Ceramica Group participe à la </w:t>
      </w:r>
      <w:r w:rsidRPr="00CB4D47">
        <w:rPr>
          <w:b/>
          <w:bCs/>
          <w:sz w:val="20"/>
          <w:szCs w:val="20"/>
        </w:rPr>
        <w:t>MDW2026</w:t>
      </w:r>
      <w:r w:rsidRPr="00CB4D47">
        <w:rPr>
          <w:sz w:val="20"/>
          <w:szCs w:val="20"/>
        </w:rPr>
        <w:t xml:space="preserve"> en renouvelant sa présence distinctive dans le monde du design à travers sa </w:t>
      </w:r>
      <w:r w:rsidRPr="00CB4D47">
        <w:rPr>
          <w:b/>
          <w:bCs/>
          <w:sz w:val="20"/>
          <w:szCs w:val="20"/>
        </w:rPr>
        <w:t>ICG Gallery</w:t>
      </w:r>
      <w:r w:rsidRPr="00CB4D47">
        <w:rPr>
          <w:sz w:val="20"/>
          <w:szCs w:val="20"/>
        </w:rPr>
        <w:t xml:space="preserve">, située Via Santa Margherita, au cœur vibrant de </w:t>
      </w:r>
      <w:proofErr w:type="gramStart"/>
      <w:r w:rsidRPr="00CB4D47">
        <w:rPr>
          <w:sz w:val="20"/>
          <w:szCs w:val="20"/>
        </w:rPr>
        <w:t>la ville</w:t>
      </w:r>
      <w:proofErr w:type="gramEnd"/>
      <w:r w:rsidRPr="00CB4D47">
        <w:rPr>
          <w:sz w:val="20"/>
          <w:szCs w:val="20"/>
        </w:rPr>
        <w:t>.</w:t>
      </w:r>
      <w:r>
        <w:rPr>
          <w:sz w:val="20"/>
          <w:szCs w:val="20"/>
        </w:rPr>
        <w:t xml:space="preserve"> </w:t>
      </w:r>
      <w:r w:rsidRPr="00CB4D47">
        <w:rPr>
          <w:sz w:val="20"/>
          <w:szCs w:val="20"/>
        </w:rPr>
        <w:t xml:space="preserve">S’inspirant de </w:t>
      </w:r>
      <w:proofErr w:type="gramStart"/>
      <w:r w:rsidRPr="00CB4D47">
        <w:rPr>
          <w:sz w:val="20"/>
          <w:szCs w:val="20"/>
        </w:rPr>
        <w:t>« Essere</w:t>
      </w:r>
      <w:proofErr w:type="gramEnd"/>
      <w:r w:rsidRPr="00CB4D47">
        <w:rPr>
          <w:sz w:val="20"/>
          <w:szCs w:val="20"/>
        </w:rPr>
        <w:t xml:space="preserve"> </w:t>
      </w:r>
      <w:proofErr w:type="gramStart"/>
      <w:r w:rsidRPr="00CB4D47">
        <w:rPr>
          <w:sz w:val="20"/>
          <w:szCs w:val="20"/>
        </w:rPr>
        <w:t>Progetto »</w:t>
      </w:r>
      <w:proofErr w:type="gramEnd"/>
      <w:r w:rsidRPr="00CB4D47">
        <w:rPr>
          <w:sz w:val="20"/>
          <w:szCs w:val="20"/>
        </w:rPr>
        <w:t xml:space="preserve"> – le thème de cette édition du Fuorisalone – Iris Ceramica Group présente </w:t>
      </w:r>
      <w:proofErr w:type="gramStart"/>
      <w:r w:rsidRPr="00CB4D47">
        <w:rPr>
          <w:sz w:val="20"/>
          <w:szCs w:val="20"/>
        </w:rPr>
        <w:t>le concept</w:t>
      </w:r>
      <w:proofErr w:type="gramEnd"/>
      <w:r w:rsidRPr="00CB4D47">
        <w:rPr>
          <w:sz w:val="20"/>
          <w:szCs w:val="20"/>
        </w:rPr>
        <w:t xml:space="preserve"> </w:t>
      </w:r>
      <w:proofErr w:type="gramStart"/>
      <w:r w:rsidRPr="00CB4D47">
        <w:rPr>
          <w:b/>
          <w:bCs/>
          <w:sz w:val="20"/>
          <w:szCs w:val="20"/>
        </w:rPr>
        <w:t>« The</w:t>
      </w:r>
      <w:proofErr w:type="gramEnd"/>
      <w:r w:rsidRPr="00CB4D47">
        <w:rPr>
          <w:b/>
          <w:bCs/>
          <w:sz w:val="20"/>
          <w:szCs w:val="20"/>
        </w:rPr>
        <w:t xml:space="preserve"> Humans </w:t>
      </w:r>
      <w:proofErr w:type="gramStart"/>
      <w:r w:rsidRPr="00CB4D47">
        <w:rPr>
          <w:b/>
          <w:bCs/>
          <w:sz w:val="20"/>
          <w:szCs w:val="20"/>
        </w:rPr>
        <w:t>Behind »</w:t>
      </w:r>
      <w:proofErr w:type="gramEnd"/>
      <w:r w:rsidRPr="00CB4D47">
        <w:rPr>
          <w:sz w:val="20"/>
          <w:szCs w:val="20"/>
        </w:rPr>
        <w:t xml:space="preserve"> : un </w:t>
      </w:r>
      <w:r w:rsidRPr="00CB4D47">
        <w:rPr>
          <w:b/>
          <w:bCs/>
          <w:sz w:val="20"/>
          <w:szCs w:val="20"/>
        </w:rPr>
        <w:t>projet de storytelling</w:t>
      </w:r>
      <w:r w:rsidRPr="00CB4D47">
        <w:rPr>
          <w:sz w:val="20"/>
          <w:szCs w:val="20"/>
        </w:rPr>
        <w:t xml:space="preserve"> conçu comme une palette de </w:t>
      </w:r>
      <w:r w:rsidRPr="00CB4D47">
        <w:rPr>
          <w:b/>
          <w:bCs/>
          <w:sz w:val="20"/>
          <w:szCs w:val="20"/>
        </w:rPr>
        <w:t>matériaux et de récits</w:t>
      </w:r>
      <w:r w:rsidRPr="00CB4D47">
        <w:rPr>
          <w:sz w:val="20"/>
          <w:szCs w:val="20"/>
        </w:rPr>
        <w:t>.</w:t>
      </w:r>
      <w:r>
        <w:rPr>
          <w:sz w:val="20"/>
          <w:szCs w:val="20"/>
        </w:rPr>
        <w:t xml:space="preserve"> </w:t>
      </w:r>
      <w:r w:rsidRPr="00CB4D47">
        <w:rPr>
          <w:sz w:val="20"/>
          <w:szCs w:val="20"/>
        </w:rPr>
        <w:t xml:space="preserve">Au centre de la narration se trouve le protagoniste, la </w:t>
      </w:r>
      <w:r w:rsidRPr="00CB4D47">
        <w:rPr>
          <w:b/>
          <w:bCs/>
          <w:sz w:val="20"/>
          <w:szCs w:val="20"/>
        </w:rPr>
        <w:t>Personne</w:t>
      </w:r>
      <w:r w:rsidRPr="00CB4D47">
        <w:rPr>
          <w:sz w:val="20"/>
          <w:szCs w:val="20"/>
        </w:rPr>
        <w:t xml:space="preserve">, qui, par son identité, devient un véritable </w:t>
      </w:r>
      <w:r w:rsidRPr="00CB4D47">
        <w:rPr>
          <w:b/>
          <w:bCs/>
          <w:sz w:val="20"/>
          <w:szCs w:val="20"/>
        </w:rPr>
        <w:t>créateur d’unicité</w:t>
      </w:r>
      <w:r w:rsidRPr="00CB4D47">
        <w:rPr>
          <w:sz w:val="20"/>
          <w:szCs w:val="20"/>
        </w:rPr>
        <w:t xml:space="preserve"> — qu’il s’agisse d’une vision inspirée, d’un objet, d’une œuvre ou d’un élément de design.</w:t>
      </w:r>
    </w:p>
    <w:p w14:paraId="09F3958B" w14:textId="77777777" w:rsidR="00CB4D47" w:rsidRPr="00CB4D47" w:rsidRDefault="00CB4D47" w:rsidP="00CB4D47">
      <w:pPr>
        <w:spacing w:line="276" w:lineRule="auto"/>
        <w:rPr>
          <w:sz w:val="20"/>
          <w:szCs w:val="20"/>
          <w:lang w:val="es-ES"/>
        </w:rPr>
      </w:pPr>
      <w:r w:rsidRPr="00CB4D47">
        <w:rPr>
          <w:sz w:val="20"/>
          <w:szCs w:val="20"/>
        </w:rPr>
        <w:t xml:space="preserve">C’est une invitation à observer le tangible en le regardant au-delà de sa surface, afin d’y reconnaître la trace de celui ou celle qui lui a donné vie. </w:t>
      </w:r>
      <w:r w:rsidRPr="00CB4D47">
        <w:rPr>
          <w:sz w:val="20"/>
          <w:szCs w:val="20"/>
          <w:lang w:val="es-ES"/>
        </w:rPr>
        <w:t>Ainsi, au</w:t>
      </w:r>
      <w:r w:rsidRPr="00CB4D47">
        <w:rPr>
          <w:sz w:val="20"/>
          <w:szCs w:val="20"/>
          <w:lang w:val="es-ES"/>
        </w:rPr>
        <w:noBreakHyphen/>
        <w:t xml:space="preserve">delà de l’exposition traditionnelle des nouvelles surfaces céramiques, la vitrine révèle </w:t>
      </w:r>
      <w:r w:rsidRPr="00CB4D47">
        <w:rPr>
          <w:b/>
          <w:bCs/>
          <w:sz w:val="20"/>
          <w:szCs w:val="20"/>
          <w:lang w:val="es-ES"/>
        </w:rPr>
        <w:t>l’âme créative</w:t>
      </w:r>
      <w:r w:rsidRPr="00CB4D47">
        <w:rPr>
          <w:sz w:val="20"/>
          <w:szCs w:val="20"/>
          <w:lang w:val="es-ES"/>
        </w:rPr>
        <w:t xml:space="preserve"> et l’inspiration qui ont permis, d’abord, de les imaginer, puis de les concrétiser.</w:t>
      </w:r>
    </w:p>
    <w:p w14:paraId="43882927" w14:textId="3561861D" w:rsidR="00CB4D47" w:rsidRPr="00CB4D47" w:rsidRDefault="00CB4D47" w:rsidP="00CB4D47">
      <w:pPr>
        <w:spacing w:line="276" w:lineRule="auto"/>
        <w:rPr>
          <w:sz w:val="20"/>
          <w:szCs w:val="20"/>
          <w:lang w:val="es-ES"/>
        </w:rPr>
      </w:pPr>
      <w:r w:rsidRPr="00CB4D47">
        <w:rPr>
          <w:sz w:val="20"/>
          <w:szCs w:val="20"/>
          <w:lang w:val="es-ES"/>
        </w:rPr>
        <w:t xml:space="preserve">C’est ainsi qu’est né </w:t>
      </w:r>
      <w:r w:rsidRPr="00CB4D47">
        <w:rPr>
          <w:b/>
          <w:bCs/>
          <w:sz w:val="20"/>
          <w:szCs w:val="20"/>
          <w:lang w:val="es-ES"/>
        </w:rPr>
        <w:t>« Reloaded: Diesel Living with Iris Ceramica »</w:t>
      </w:r>
      <w:r w:rsidRPr="00CB4D47">
        <w:rPr>
          <w:sz w:val="20"/>
          <w:szCs w:val="20"/>
          <w:lang w:val="es-ES"/>
        </w:rPr>
        <w:t xml:space="preserve">, présenté à la </w:t>
      </w:r>
      <w:r w:rsidRPr="00CB4D47">
        <w:rPr>
          <w:b/>
          <w:bCs/>
          <w:sz w:val="20"/>
          <w:szCs w:val="20"/>
          <w:lang w:val="es-ES"/>
        </w:rPr>
        <w:t>ICG Gallery</w:t>
      </w:r>
      <w:r w:rsidRPr="00CB4D47">
        <w:rPr>
          <w:sz w:val="20"/>
          <w:szCs w:val="20"/>
          <w:lang w:val="es-ES"/>
        </w:rPr>
        <w:t xml:space="preserve"> en </w:t>
      </w:r>
      <w:r w:rsidRPr="00CB4D47">
        <w:rPr>
          <w:b/>
          <w:bCs/>
          <w:sz w:val="20"/>
          <w:szCs w:val="20"/>
          <w:lang w:val="es-ES"/>
        </w:rPr>
        <w:t>avant</w:t>
      </w:r>
      <w:r w:rsidRPr="00CB4D47">
        <w:rPr>
          <w:b/>
          <w:bCs/>
          <w:sz w:val="20"/>
          <w:szCs w:val="20"/>
          <w:lang w:val="es-ES"/>
        </w:rPr>
        <w:noBreakHyphen/>
        <w:t>première absolue</w:t>
      </w:r>
      <w:r w:rsidRPr="00CB4D47">
        <w:rPr>
          <w:sz w:val="20"/>
          <w:szCs w:val="20"/>
          <w:lang w:val="es-ES"/>
        </w:rPr>
        <w:t xml:space="preserve"> pour le Fuorisalone.</w:t>
      </w:r>
      <w:r w:rsidR="00875A3F">
        <w:rPr>
          <w:sz w:val="20"/>
          <w:szCs w:val="20"/>
          <w:lang w:val="es-ES"/>
        </w:rPr>
        <w:t xml:space="preserve"> </w:t>
      </w:r>
      <w:r w:rsidRPr="00CB4D47">
        <w:rPr>
          <w:sz w:val="20"/>
          <w:szCs w:val="20"/>
          <w:lang w:val="es-ES"/>
        </w:rPr>
        <w:t>Un projet qui réunit les visions des deux marques, exprimant une identité forte, sans compromis, et une attitude résolument contemporaine</w:t>
      </w:r>
      <w:r w:rsidR="00875A3F">
        <w:rPr>
          <w:sz w:val="20"/>
          <w:szCs w:val="20"/>
          <w:lang w:val="es-ES"/>
        </w:rPr>
        <w:t xml:space="preserve">. </w:t>
      </w:r>
      <w:r w:rsidRPr="00CB4D47">
        <w:rPr>
          <w:sz w:val="20"/>
          <w:szCs w:val="20"/>
          <w:lang w:val="es-ES"/>
        </w:rPr>
        <w:t xml:space="preserve">De cette vision prennent forme </w:t>
      </w:r>
      <w:r w:rsidRPr="00CB4D47">
        <w:rPr>
          <w:b/>
          <w:bCs/>
          <w:sz w:val="20"/>
          <w:szCs w:val="20"/>
          <w:lang w:val="es-ES"/>
        </w:rPr>
        <w:t>deux nouveaux colorblocks</w:t>
      </w:r>
      <w:r w:rsidRPr="00CB4D47">
        <w:rPr>
          <w:sz w:val="20"/>
          <w:szCs w:val="20"/>
          <w:lang w:val="es-ES"/>
        </w:rPr>
        <w:t xml:space="preserve"> : des moodboards qui associent grandes dalles et revêtements traditionnels en </w:t>
      </w:r>
      <w:r w:rsidRPr="00CB4D47">
        <w:rPr>
          <w:b/>
          <w:bCs/>
          <w:sz w:val="20"/>
          <w:szCs w:val="20"/>
          <w:lang w:val="es-ES"/>
        </w:rPr>
        <w:t>pâte rouge de petit format</w:t>
      </w:r>
      <w:r w:rsidRPr="00CB4D47">
        <w:rPr>
          <w:sz w:val="20"/>
          <w:szCs w:val="20"/>
          <w:lang w:val="es-ES"/>
        </w:rPr>
        <w:t xml:space="preserve">. Les inspirations naturelles – marbres et pierres – se combinent à des surfaces réfléchissantes et à des textures profondes, donnant vie à des compositions dynamiques où la céramique devient un </w:t>
      </w:r>
      <w:r w:rsidRPr="00CB4D47">
        <w:rPr>
          <w:b/>
          <w:bCs/>
          <w:sz w:val="20"/>
          <w:szCs w:val="20"/>
          <w:lang w:val="es-ES"/>
        </w:rPr>
        <w:t>langage expressif à part entière</w:t>
      </w:r>
      <w:r w:rsidRPr="00CB4D47">
        <w:rPr>
          <w:sz w:val="20"/>
          <w:szCs w:val="20"/>
          <w:lang w:val="es-ES"/>
        </w:rPr>
        <w:t>.</w:t>
      </w:r>
    </w:p>
    <w:p w14:paraId="599F877F" w14:textId="5F246D1E" w:rsidR="00CB4D47" w:rsidRPr="00CB4D47" w:rsidRDefault="00CB4D47" w:rsidP="00CB4D47">
      <w:pPr>
        <w:spacing w:line="276" w:lineRule="auto"/>
        <w:rPr>
          <w:sz w:val="20"/>
          <w:szCs w:val="20"/>
          <w:lang w:val="es-ES"/>
        </w:rPr>
      </w:pPr>
      <w:r w:rsidRPr="00CB4D47">
        <w:rPr>
          <w:sz w:val="20"/>
          <w:szCs w:val="20"/>
          <w:lang w:val="es-ES"/>
        </w:rPr>
        <w:t xml:space="preserve">Les nouvelles surfaces mises en scène dans la vitrine principale de </w:t>
      </w:r>
      <w:r w:rsidRPr="00CB4D47">
        <w:rPr>
          <w:b/>
          <w:bCs/>
          <w:sz w:val="20"/>
          <w:szCs w:val="20"/>
          <w:lang w:val="es-ES"/>
        </w:rPr>
        <w:t>Via Santa Margherita 4</w:t>
      </w:r>
      <w:r w:rsidRPr="00CB4D47">
        <w:rPr>
          <w:sz w:val="20"/>
          <w:szCs w:val="20"/>
          <w:lang w:val="es-ES"/>
        </w:rPr>
        <w:t xml:space="preserve"> créent le décor des </w:t>
      </w:r>
      <w:r w:rsidRPr="00CB4D47">
        <w:rPr>
          <w:b/>
          <w:bCs/>
          <w:sz w:val="20"/>
          <w:szCs w:val="20"/>
          <w:lang w:val="es-ES"/>
        </w:rPr>
        <w:t>quatre épisodes d’un Live Podcast</w:t>
      </w:r>
      <w:r w:rsidRPr="00CB4D47">
        <w:rPr>
          <w:sz w:val="20"/>
          <w:szCs w:val="20"/>
          <w:lang w:val="es-ES"/>
        </w:rPr>
        <w:t xml:space="preserve"> dédié au thème </w:t>
      </w:r>
      <w:r w:rsidRPr="00CB4D47">
        <w:rPr>
          <w:b/>
          <w:bCs/>
          <w:sz w:val="20"/>
          <w:szCs w:val="20"/>
          <w:lang w:val="es-ES"/>
        </w:rPr>
        <w:t>« The Humans Behind »</w:t>
      </w:r>
      <w:r w:rsidRPr="00CB4D47">
        <w:rPr>
          <w:sz w:val="20"/>
          <w:szCs w:val="20"/>
          <w:lang w:val="es-ES"/>
        </w:rPr>
        <w:t>.</w:t>
      </w:r>
      <w:r w:rsidR="00875A3F">
        <w:rPr>
          <w:sz w:val="20"/>
          <w:szCs w:val="20"/>
          <w:lang w:val="es-ES"/>
        </w:rPr>
        <w:t xml:space="preserve"> </w:t>
      </w:r>
      <w:r w:rsidRPr="00CB4D47">
        <w:rPr>
          <w:sz w:val="20"/>
          <w:szCs w:val="20"/>
          <w:lang w:val="es-ES"/>
        </w:rPr>
        <w:t xml:space="preserve">De la haute cuisine au design jusqu’à l’univers de la mode, </w:t>
      </w:r>
      <w:r w:rsidRPr="00CB4D47">
        <w:rPr>
          <w:b/>
          <w:bCs/>
          <w:sz w:val="20"/>
          <w:szCs w:val="20"/>
          <w:lang w:val="es-ES"/>
        </w:rPr>
        <w:t>quatre invités spéciaux</w:t>
      </w:r>
      <w:r w:rsidRPr="00CB4D47">
        <w:rPr>
          <w:sz w:val="20"/>
          <w:szCs w:val="20"/>
          <w:lang w:val="es-ES"/>
        </w:rPr>
        <w:t xml:space="preserve"> se racontent à travers des entretiens au ton personnel, explorant avec délicatesse le monde créatif et la dimension humaine à l’origine de l’inspiration.</w:t>
      </w:r>
    </w:p>
    <w:p w14:paraId="581DF42B" w14:textId="70E316F2" w:rsidR="00CB4D47" w:rsidRPr="00CB4D47" w:rsidRDefault="00CB4D47" w:rsidP="00CB4D47">
      <w:pPr>
        <w:spacing w:line="276" w:lineRule="auto"/>
        <w:rPr>
          <w:sz w:val="20"/>
          <w:szCs w:val="20"/>
          <w:lang w:val="es-ES"/>
        </w:rPr>
      </w:pPr>
      <w:r w:rsidRPr="00CB4D47">
        <w:rPr>
          <w:sz w:val="20"/>
          <w:szCs w:val="20"/>
          <w:lang w:val="es-ES"/>
        </w:rPr>
        <w:t xml:space="preserve">L’inspiration se manifeste également dans les nouvelles surfaces « haute couture » de la marque </w:t>
      </w:r>
      <w:r w:rsidRPr="00CB4D47">
        <w:rPr>
          <w:b/>
          <w:bCs/>
          <w:sz w:val="20"/>
          <w:szCs w:val="20"/>
          <w:lang w:val="es-ES"/>
        </w:rPr>
        <w:t>Sapienstone</w:t>
      </w:r>
      <w:r w:rsidRPr="00CB4D47">
        <w:rPr>
          <w:sz w:val="20"/>
          <w:szCs w:val="20"/>
          <w:lang w:val="es-ES"/>
        </w:rPr>
        <w:t xml:space="preserve">, présentées à l’intérieur de la </w:t>
      </w:r>
      <w:r w:rsidRPr="00CB4D47">
        <w:rPr>
          <w:b/>
          <w:bCs/>
          <w:sz w:val="20"/>
          <w:szCs w:val="20"/>
          <w:lang w:val="es-ES"/>
        </w:rPr>
        <w:t>ICG Gallery</w:t>
      </w:r>
      <w:r w:rsidRPr="00CB4D47">
        <w:rPr>
          <w:sz w:val="20"/>
          <w:szCs w:val="20"/>
          <w:lang w:val="es-ES"/>
        </w:rPr>
        <w:t>.</w:t>
      </w:r>
      <w:r w:rsidR="00875A3F">
        <w:rPr>
          <w:sz w:val="20"/>
          <w:szCs w:val="20"/>
          <w:lang w:val="es-ES"/>
        </w:rPr>
        <w:t xml:space="preserve"> </w:t>
      </w:r>
      <w:r w:rsidRPr="00CB4D47">
        <w:rPr>
          <w:sz w:val="20"/>
          <w:szCs w:val="20"/>
          <w:lang w:val="es-ES"/>
        </w:rPr>
        <w:t xml:space="preserve">Les nouvelles grandes dalles de </w:t>
      </w:r>
      <w:r w:rsidRPr="00CB4D47">
        <w:rPr>
          <w:b/>
          <w:bCs/>
          <w:sz w:val="20"/>
          <w:szCs w:val="20"/>
          <w:lang w:val="es-ES"/>
        </w:rPr>
        <w:t>12 mm d’épaisseur</w:t>
      </w:r>
      <w:r w:rsidRPr="00CB4D47">
        <w:rPr>
          <w:sz w:val="20"/>
          <w:szCs w:val="20"/>
          <w:lang w:val="es-ES"/>
        </w:rPr>
        <w:t xml:space="preserve"> – </w:t>
      </w:r>
      <w:r w:rsidRPr="00CB4D47">
        <w:rPr>
          <w:b/>
          <w:bCs/>
          <w:sz w:val="20"/>
          <w:szCs w:val="20"/>
          <w:lang w:val="es-ES"/>
        </w:rPr>
        <w:t>Travessa, Muschelkalk et Breccia Rosa 4D</w:t>
      </w:r>
      <w:r w:rsidRPr="00CB4D47">
        <w:rPr>
          <w:sz w:val="20"/>
          <w:szCs w:val="20"/>
          <w:lang w:val="es-ES"/>
        </w:rPr>
        <w:t xml:space="preserve"> – expriment une esthétique naturelle et raffinée qui dialogue avec la mode et façonne l’environnement qui les entoure.</w:t>
      </w:r>
    </w:p>
    <w:p w14:paraId="000685BC" w14:textId="77777777" w:rsidR="00875A3F" w:rsidRPr="00EC5C05" w:rsidRDefault="00875A3F" w:rsidP="00CB4D47">
      <w:pPr>
        <w:spacing w:line="276" w:lineRule="auto"/>
        <w:rPr>
          <w:sz w:val="20"/>
          <w:szCs w:val="20"/>
          <w:lang w:val="es-ES"/>
        </w:rPr>
      </w:pPr>
    </w:p>
    <w:p w14:paraId="1AEE47C9" w14:textId="77777777" w:rsidR="00875A3F" w:rsidRPr="00EC5C05" w:rsidRDefault="00875A3F" w:rsidP="00CB4D47">
      <w:pPr>
        <w:spacing w:line="276" w:lineRule="auto"/>
        <w:rPr>
          <w:sz w:val="20"/>
          <w:szCs w:val="20"/>
          <w:lang w:val="es-ES"/>
        </w:rPr>
      </w:pPr>
    </w:p>
    <w:p w14:paraId="6049D900" w14:textId="77777777" w:rsidR="00875A3F" w:rsidRPr="00EC5C05" w:rsidRDefault="00875A3F" w:rsidP="00CB4D47">
      <w:pPr>
        <w:spacing w:line="276" w:lineRule="auto"/>
        <w:rPr>
          <w:sz w:val="20"/>
          <w:szCs w:val="20"/>
          <w:lang w:val="es-ES"/>
        </w:rPr>
      </w:pPr>
    </w:p>
    <w:p w14:paraId="624BC594" w14:textId="77777777" w:rsidR="00875A3F" w:rsidRPr="00EC5C05" w:rsidRDefault="00875A3F" w:rsidP="00CB4D47">
      <w:pPr>
        <w:spacing w:line="276" w:lineRule="auto"/>
        <w:rPr>
          <w:sz w:val="20"/>
          <w:szCs w:val="20"/>
          <w:lang w:val="es-ES"/>
        </w:rPr>
      </w:pPr>
    </w:p>
    <w:p w14:paraId="4690990B" w14:textId="77777777" w:rsidR="00875A3F" w:rsidRPr="00EC5C05" w:rsidRDefault="00875A3F" w:rsidP="00CB4D47">
      <w:pPr>
        <w:spacing w:line="276" w:lineRule="auto"/>
        <w:rPr>
          <w:sz w:val="20"/>
          <w:szCs w:val="20"/>
          <w:lang w:val="es-ES"/>
        </w:rPr>
      </w:pPr>
    </w:p>
    <w:p w14:paraId="102CF815" w14:textId="0FE7B17C" w:rsidR="00CB4D47" w:rsidRPr="00CB4D47" w:rsidRDefault="00CB4D47" w:rsidP="00CB4D47">
      <w:pPr>
        <w:spacing w:line="276" w:lineRule="auto"/>
        <w:rPr>
          <w:sz w:val="20"/>
          <w:szCs w:val="20"/>
        </w:rPr>
      </w:pPr>
      <w:r w:rsidRPr="00CB4D47">
        <w:rPr>
          <w:sz w:val="20"/>
          <w:szCs w:val="20"/>
        </w:rPr>
        <w:t xml:space="preserve">La narration du concept </w:t>
      </w:r>
      <w:proofErr w:type="gramStart"/>
      <w:r w:rsidRPr="00CB4D47">
        <w:rPr>
          <w:b/>
          <w:bCs/>
          <w:sz w:val="20"/>
          <w:szCs w:val="20"/>
        </w:rPr>
        <w:t>« The</w:t>
      </w:r>
      <w:proofErr w:type="gramEnd"/>
      <w:r w:rsidRPr="00CB4D47">
        <w:rPr>
          <w:b/>
          <w:bCs/>
          <w:sz w:val="20"/>
          <w:szCs w:val="20"/>
        </w:rPr>
        <w:t xml:space="preserve"> Humans </w:t>
      </w:r>
      <w:proofErr w:type="gramStart"/>
      <w:r w:rsidRPr="00CB4D47">
        <w:rPr>
          <w:b/>
          <w:bCs/>
          <w:sz w:val="20"/>
          <w:szCs w:val="20"/>
        </w:rPr>
        <w:t>Behind »</w:t>
      </w:r>
      <w:proofErr w:type="gramEnd"/>
      <w:r w:rsidRPr="00CB4D47">
        <w:rPr>
          <w:sz w:val="20"/>
          <w:szCs w:val="20"/>
        </w:rPr>
        <w:t xml:space="preserve"> se poursuit au</w:t>
      </w:r>
      <w:r w:rsidRPr="00CB4D47">
        <w:rPr>
          <w:sz w:val="20"/>
          <w:szCs w:val="20"/>
        </w:rPr>
        <w:noBreakHyphen/>
        <w:t xml:space="preserve">delà du showroom d’Iris Ceramica Group, en mettant en lumière l’art céramique comme </w:t>
      </w:r>
      <w:r w:rsidRPr="00CB4D47">
        <w:rPr>
          <w:b/>
          <w:bCs/>
          <w:sz w:val="20"/>
          <w:szCs w:val="20"/>
        </w:rPr>
        <w:t>porteur d’histoires et moyen d’expression personnelle</w:t>
      </w:r>
      <w:r w:rsidRPr="00CB4D47">
        <w:rPr>
          <w:sz w:val="20"/>
          <w:szCs w:val="20"/>
        </w:rPr>
        <w:t xml:space="preserve">, et, en ce sens, comme </w:t>
      </w:r>
      <w:r w:rsidRPr="00CB4D47">
        <w:rPr>
          <w:b/>
          <w:bCs/>
          <w:sz w:val="20"/>
          <w:szCs w:val="20"/>
        </w:rPr>
        <w:t>matière d’excellence à des fins éducatives et outil favorisant l’inclusion</w:t>
      </w:r>
      <w:r w:rsidRPr="00CB4D47">
        <w:rPr>
          <w:sz w:val="20"/>
          <w:szCs w:val="20"/>
        </w:rPr>
        <w:t>.</w:t>
      </w:r>
    </w:p>
    <w:p w14:paraId="36923FF3" w14:textId="23CED571" w:rsidR="00CB4D47" w:rsidRPr="00CB4D47" w:rsidRDefault="00CB4D47" w:rsidP="00CB4D47">
      <w:pPr>
        <w:spacing w:line="276" w:lineRule="auto"/>
        <w:rPr>
          <w:sz w:val="20"/>
          <w:szCs w:val="20"/>
        </w:rPr>
      </w:pPr>
      <w:r w:rsidRPr="00CB4D47">
        <w:rPr>
          <w:sz w:val="20"/>
          <w:szCs w:val="20"/>
        </w:rPr>
        <w:t xml:space="preserve">Tels sont les fondements du </w:t>
      </w:r>
      <w:r w:rsidRPr="00CB4D47">
        <w:rPr>
          <w:b/>
          <w:bCs/>
          <w:sz w:val="20"/>
          <w:szCs w:val="20"/>
        </w:rPr>
        <w:t>projet Quarto Fuoco®</w:t>
      </w:r>
      <w:r w:rsidRPr="00CB4D47">
        <w:rPr>
          <w:sz w:val="20"/>
          <w:szCs w:val="20"/>
        </w:rPr>
        <w:t xml:space="preserve">, conçu et réalisé par la </w:t>
      </w:r>
      <w:r w:rsidRPr="00CB4D47">
        <w:rPr>
          <w:b/>
          <w:bCs/>
          <w:sz w:val="20"/>
          <w:szCs w:val="20"/>
        </w:rPr>
        <w:t>Fondation Iris Ceramica Group</w:t>
      </w:r>
      <w:r w:rsidRPr="00CB4D47">
        <w:rPr>
          <w:sz w:val="20"/>
          <w:szCs w:val="20"/>
        </w:rPr>
        <w:t xml:space="preserve">, qui implique activement </w:t>
      </w:r>
      <w:r w:rsidRPr="00CB4D47">
        <w:rPr>
          <w:b/>
          <w:bCs/>
          <w:sz w:val="20"/>
          <w:szCs w:val="20"/>
        </w:rPr>
        <w:t>Save the Children</w:t>
      </w:r>
      <w:r w:rsidRPr="00CB4D47">
        <w:rPr>
          <w:sz w:val="20"/>
          <w:szCs w:val="20"/>
        </w:rPr>
        <w:t xml:space="preserve"> avec ses </w:t>
      </w:r>
      <w:r w:rsidRPr="00CB4D47">
        <w:rPr>
          <w:b/>
          <w:bCs/>
          <w:sz w:val="20"/>
          <w:szCs w:val="20"/>
        </w:rPr>
        <w:t>Punti Luce de Milan, Naples et Palerme</w:t>
      </w:r>
      <w:r w:rsidRPr="00CB4D47">
        <w:rPr>
          <w:sz w:val="20"/>
          <w:szCs w:val="20"/>
        </w:rPr>
        <w:t xml:space="preserve">, </w:t>
      </w:r>
      <w:r w:rsidRPr="00CB4D47">
        <w:rPr>
          <w:b/>
          <w:bCs/>
          <w:sz w:val="20"/>
          <w:szCs w:val="20"/>
        </w:rPr>
        <w:t>Anffas</w:t>
      </w:r>
      <w:r w:rsidRPr="00CB4D47">
        <w:rPr>
          <w:sz w:val="20"/>
          <w:szCs w:val="20"/>
        </w:rPr>
        <w:t xml:space="preserve"> de </w:t>
      </w:r>
      <w:r w:rsidRPr="00CB4D47">
        <w:rPr>
          <w:b/>
          <w:bCs/>
          <w:sz w:val="20"/>
          <w:szCs w:val="20"/>
        </w:rPr>
        <w:t>Sassuolo et Lucques</w:t>
      </w:r>
      <w:r w:rsidRPr="00CB4D47">
        <w:rPr>
          <w:sz w:val="20"/>
          <w:szCs w:val="20"/>
        </w:rPr>
        <w:t>, ainsi que d’autres associations réparties sur l’ensemble du territoire national.</w:t>
      </w:r>
      <w:r w:rsidR="00875A3F">
        <w:rPr>
          <w:sz w:val="20"/>
          <w:szCs w:val="20"/>
        </w:rPr>
        <w:t xml:space="preserve"> </w:t>
      </w:r>
      <w:r w:rsidRPr="00CB4D47">
        <w:rPr>
          <w:sz w:val="20"/>
          <w:szCs w:val="20"/>
        </w:rPr>
        <w:t xml:space="preserve">Le projet de </w:t>
      </w:r>
      <w:r w:rsidRPr="00CB4D47">
        <w:rPr>
          <w:b/>
          <w:bCs/>
          <w:sz w:val="20"/>
          <w:szCs w:val="20"/>
        </w:rPr>
        <w:t>design solidaire</w:t>
      </w:r>
      <w:r w:rsidRPr="00CB4D47">
        <w:rPr>
          <w:sz w:val="20"/>
          <w:szCs w:val="20"/>
        </w:rPr>
        <w:t xml:space="preserve"> de la Fondation est, durant la semaine de la Design Week, au cœur d’une </w:t>
      </w:r>
      <w:r w:rsidRPr="00CB4D47">
        <w:rPr>
          <w:b/>
          <w:bCs/>
          <w:sz w:val="20"/>
          <w:szCs w:val="20"/>
        </w:rPr>
        <w:t>collaboration inédite avec le monde de l’excellence gastronomique et de la restauration</w:t>
      </w:r>
      <w:r w:rsidRPr="00CB4D47">
        <w:rPr>
          <w:sz w:val="20"/>
          <w:szCs w:val="20"/>
        </w:rPr>
        <w:t>.</w:t>
      </w:r>
    </w:p>
    <w:p w14:paraId="1D5D0778" w14:textId="4FDC2829" w:rsidR="00CB4D47" w:rsidRPr="00CB4D47" w:rsidRDefault="00CB4D47" w:rsidP="00CB4D47">
      <w:pPr>
        <w:spacing w:line="276" w:lineRule="auto"/>
        <w:rPr>
          <w:sz w:val="20"/>
          <w:szCs w:val="20"/>
          <w:lang w:val="es-ES"/>
        </w:rPr>
      </w:pPr>
      <w:r w:rsidRPr="00CB4D47">
        <w:rPr>
          <w:sz w:val="20"/>
          <w:szCs w:val="20"/>
        </w:rPr>
        <w:t xml:space="preserve">Pendant </w:t>
      </w:r>
      <w:r w:rsidRPr="00CB4D47">
        <w:rPr>
          <w:b/>
          <w:bCs/>
          <w:sz w:val="20"/>
          <w:szCs w:val="20"/>
        </w:rPr>
        <w:t>deux soirées exclusives</w:t>
      </w:r>
      <w:r w:rsidRPr="00CB4D47">
        <w:rPr>
          <w:sz w:val="20"/>
          <w:szCs w:val="20"/>
        </w:rPr>
        <w:t xml:space="preserve">, </w:t>
      </w:r>
      <w:r w:rsidRPr="00CB4D47">
        <w:rPr>
          <w:b/>
          <w:bCs/>
          <w:sz w:val="20"/>
          <w:szCs w:val="20"/>
        </w:rPr>
        <w:t>Quarto Fuoco®</w:t>
      </w:r>
      <w:r w:rsidRPr="00CB4D47">
        <w:rPr>
          <w:sz w:val="20"/>
          <w:szCs w:val="20"/>
        </w:rPr>
        <w:t xml:space="preserve"> devient une partie intégrante de l’expérience des restaurants </w:t>
      </w:r>
      <w:r w:rsidRPr="00CB4D47">
        <w:rPr>
          <w:b/>
          <w:bCs/>
          <w:sz w:val="20"/>
          <w:szCs w:val="20"/>
        </w:rPr>
        <w:t>Olmo et D’O</w:t>
      </w:r>
      <w:r w:rsidRPr="00CB4D47">
        <w:rPr>
          <w:sz w:val="20"/>
          <w:szCs w:val="20"/>
        </w:rPr>
        <w:t xml:space="preserve"> du </w:t>
      </w:r>
      <w:r w:rsidRPr="00CB4D47">
        <w:rPr>
          <w:b/>
          <w:bCs/>
          <w:sz w:val="20"/>
          <w:szCs w:val="20"/>
        </w:rPr>
        <w:t>Chef Davide Oldani</w:t>
      </w:r>
      <w:r w:rsidRPr="00CB4D47">
        <w:rPr>
          <w:sz w:val="20"/>
          <w:szCs w:val="20"/>
        </w:rPr>
        <w:t xml:space="preserve">, donnant naissance à un </w:t>
      </w:r>
      <w:r w:rsidRPr="00CB4D47">
        <w:rPr>
          <w:b/>
          <w:bCs/>
          <w:sz w:val="20"/>
          <w:szCs w:val="20"/>
        </w:rPr>
        <w:t>récit à l’unisson qui parle d’humanité, de passion et d’inspiration</w:t>
      </w:r>
      <w:r w:rsidRPr="00CB4D47">
        <w:rPr>
          <w:sz w:val="20"/>
          <w:szCs w:val="20"/>
        </w:rPr>
        <w:t>.</w:t>
      </w:r>
      <w:r w:rsidR="00875A3F">
        <w:rPr>
          <w:sz w:val="20"/>
          <w:szCs w:val="20"/>
        </w:rPr>
        <w:t xml:space="preserve"> </w:t>
      </w:r>
      <w:r w:rsidRPr="00CB4D47">
        <w:rPr>
          <w:sz w:val="20"/>
          <w:szCs w:val="20"/>
          <w:lang w:val="es-ES"/>
        </w:rPr>
        <w:t>Pour la première fois, les plats servis aux convives seront uniques et spéciaux jusque dans leur décoration.</w:t>
      </w:r>
      <w:r w:rsidR="00875A3F">
        <w:rPr>
          <w:sz w:val="20"/>
          <w:szCs w:val="20"/>
          <w:lang w:val="es-ES"/>
        </w:rPr>
        <w:t xml:space="preserve"> </w:t>
      </w:r>
      <w:r w:rsidRPr="00CB4D47">
        <w:rPr>
          <w:sz w:val="20"/>
          <w:szCs w:val="20"/>
          <w:lang w:val="es-ES"/>
        </w:rPr>
        <w:t xml:space="preserve">Les filles et les garçons des associations de </w:t>
      </w:r>
      <w:r w:rsidRPr="00CB4D47">
        <w:rPr>
          <w:b/>
          <w:bCs/>
          <w:sz w:val="20"/>
          <w:szCs w:val="20"/>
          <w:lang w:val="es-ES"/>
        </w:rPr>
        <w:t>Quarto Fuoco®</w:t>
      </w:r>
      <w:r w:rsidRPr="00CB4D47">
        <w:rPr>
          <w:sz w:val="20"/>
          <w:szCs w:val="20"/>
          <w:lang w:val="es-ES"/>
        </w:rPr>
        <w:t xml:space="preserve"> ont en effet interprété et traduit en formes et en couleurs </w:t>
      </w:r>
      <w:r w:rsidRPr="00CB4D47">
        <w:rPr>
          <w:b/>
          <w:bCs/>
          <w:sz w:val="20"/>
          <w:szCs w:val="20"/>
          <w:lang w:val="es-ES"/>
        </w:rPr>
        <w:t>quatre plats emblématiques du menu du Chef Oldani</w:t>
      </w:r>
      <w:r w:rsidRPr="00CB4D47">
        <w:rPr>
          <w:sz w:val="20"/>
          <w:szCs w:val="20"/>
          <w:lang w:val="es-ES"/>
        </w:rPr>
        <w:t>, transformant les assiettes elles</w:t>
      </w:r>
      <w:r w:rsidRPr="00CB4D47">
        <w:rPr>
          <w:sz w:val="20"/>
          <w:szCs w:val="20"/>
          <w:lang w:val="es-ES"/>
        </w:rPr>
        <w:noBreakHyphen/>
        <w:t xml:space="preserve">mêmes en </w:t>
      </w:r>
      <w:r w:rsidRPr="00CB4D47">
        <w:rPr>
          <w:b/>
          <w:bCs/>
          <w:sz w:val="20"/>
          <w:szCs w:val="20"/>
          <w:lang w:val="es-ES"/>
        </w:rPr>
        <w:t>origamis, fleurs et petits candélabres</w:t>
      </w:r>
      <w:r w:rsidRPr="00CB4D47">
        <w:rPr>
          <w:sz w:val="20"/>
          <w:szCs w:val="20"/>
          <w:lang w:val="es-ES"/>
        </w:rPr>
        <w:t>.</w:t>
      </w:r>
    </w:p>
    <w:p w14:paraId="14F45B7E" w14:textId="533287EB" w:rsidR="00CB4D47" w:rsidRPr="00CB4D47" w:rsidRDefault="00CB4D47" w:rsidP="00CB4D47">
      <w:pPr>
        <w:spacing w:line="276" w:lineRule="auto"/>
        <w:rPr>
          <w:sz w:val="20"/>
          <w:szCs w:val="20"/>
        </w:rPr>
      </w:pPr>
      <w:r w:rsidRPr="00CB4D47">
        <w:rPr>
          <w:b/>
          <w:bCs/>
          <w:sz w:val="20"/>
          <w:szCs w:val="20"/>
        </w:rPr>
        <w:t>Matière, storytelling et valeurs partagées.</w:t>
      </w:r>
      <w:r>
        <w:rPr>
          <w:sz w:val="20"/>
          <w:szCs w:val="20"/>
        </w:rPr>
        <w:t xml:space="preserve"> </w:t>
      </w:r>
      <w:r w:rsidRPr="00CB4D47">
        <w:rPr>
          <w:sz w:val="20"/>
          <w:szCs w:val="20"/>
        </w:rPr>
        <w:t xml:space="preserve">Iris Ceramica Group apporte au Fuorisalone l’idée que chacun d’entre nous peut </w:t>
      </w:r>
      <w:proofErr w:type="gramStart"/>
      <w:r w:rsidRPr="00CB4D47">
        <w:rPr>
          <w:sz w:val="20"/>
          <w:szCs w:val="20"/>
        </w:rPr>
        <w:t xml:space="preserve">« </w:t>
      </w:r>
      <w:r w:rsidRPr="00CB4D47">
        <w:rPr>
          <w:b/>
          <w:bCs/>
          <w:sz w:val="20"/>
          <w:szCs w:val="20"/>
        </w:rPr>
        <w:t>Essere</w:t>
      </w:r>
      <w:proofErr w:type="gramEnd"/>
      <w:r w:rsidRPr="00CB4D47">
        <w:rPr>
          <w:b/>
          <w:bCs/>
          <w:sz w:val="20"/>
          <w:szCs w:val="20"/>
        </w:rPr>
        <w:t xml:space="preserve"> </w:t>
      </w:r>
      <w:proofErr w:type="gramStart"/>
      <w:r w:rsidRPr="00CB4D47">
        <w:rPr>
          <w:b/>
          <w:bCs/>
          <w:sz w:val="20"/>
          <w:szCs w:val="20"/>
        </w:rPr>
        <w:t>Progetto</w:t>
      </w:r>
      <w:r w:rsidRPr="00CB4D47">
        <w:rPr>
          <w:sz w:val="20"/>
          <w:szCs w:val="20"/>
        </w:rPr>
        <w:t xml:space="preserve"> »</w:t>
      </w:r>
      <w:proofErr w:type="gramEnd"/>
      <w:r w:rsidRPr="00CB4D47">
        <w:rPr>
          <w:sz w:val="20"/>
          <w:szCs w:val="20"/>
        </w:rPr>
        <w:t xml:space="preserve">, en exprimant son authenticité à travers la matière céramique comme </w:t>
      </w:r>
      <w:r w:rsidRPr="00CB4D47">
        <w:rPr>
          <w:b/>
          <w:bCs/>
          <w:sz w:val="20"/>
          <w:szCs w:val="20"/>
        </w:rPr>
        <w:t>forme d’art</w:t>
      </w:r>
      <w:r w:rsidRPr="00CB4D47">
        <w:rPr>
          <w:sz w:val="20"/>
          <w:szCs w:val="20"/>
        </w:rPr>
        <w:t>.</w:t>
      </w:r>
    </w:p>
    <w:p w14:paraId="3F8E42EB" w14:textId="03553E16" w:rsidR="007A14E0" w:rsidRDefault="00881905" w:rsidP="002D2E51">
      <w:pPr>
        <w:spacing w:line="276" w:lineRule="auto"/>
        <w:rPr>
          <w:sz w:val="20"/>
          <w:szCs w:val="20"/>
        </w:rPr>
      </w:pPr>
      <w:r>
        <w:rPr>
          <w:sz w:val="20"/>
          <w:szCs w:val="20"/>
        </w:rPr>
        <w:t>irisceramicagroup.com</w:t>
      </w:r>
    </w:p>
    <w:p w14:paraId="263C2A7A" w14:textId="77777777" w:rsidR="00FE02EF" w:rsidRDefault="00FE02EF" w:rsidP="002D2E51">
      <w:pPr>
        <w:spacing w:line="276" w:lineRule="auto"/>
        <w:rPr>
          <w:b/>
          <w:bCs/>
          <w:sz w:val="20"/>
          <w:szCs w:val="20"/>
        </w:rPr>
      </w:pPr>
    </w:p>
    <w:p w14:paraId="4B9F0FB7" w14:textId="47AF2C1D" w:rsidR="007A14E0" w:rsidRDefault="00881905" w:rsidP="002D2E51">
      <w:pPr>
        <w:spacing w:line="276" w:lineRule="auto"/>
        <w:rPr>
          <w:sz w:val="20"/>
          <w:szCs w:val="20"/>
        </w:rPr>
      </w:pPr>
      <w:r w:rsidRPr="002B66AD">
        <w:rPr>
          <w:b/>
          <w:bCs/>
          <w:sz w:val="20"/>
          <w:szCs w:val="20"/>
        </w:rPr>
        <w:t>Press Office</w:t>
      </w:r>
      <w:r w:rsidR="0042091E">
        <w:rPr>
          <w:b/>
          <w:bCs/>
          <w:sz w:val="20"/>
          <w:szCs w:val="20"/>
        </w:rPr>
        <w:t xml:space="preserve"> Iris Ceramica Group </w:t>
      </w:r>
      <w:r>
        <w:rPr>
          <w:sz w:val="20"/>
          <w:szCs w:val="20"/>
        </w:rPr>
        <w:br/>
        <w:t xml:space="preserve">Francesca Cuoghi </w:t>
      </w:r>
      <w:hyperlink r:id="rId8" w:history="1">
        <w:r w:rsidRPr="00DB2C2D">
          <w:rPr>
            <w:rStyle w:val="Collegamentoipertestuale"/>
            <w:sz w:val="20"/>
            <w:szCs w:val="20"/>
          </w:rPr>
          <w:t>fcuoghi@icgmail.com</w:t>
        </w:r>
      </w:hyperlink>
      <w:r>
        <w:rPr>
          <w:sz w:val="20"/>
          <w:szCs w:val="20"/>
        </w:rPr>
        <w:t xml:space="preserve"> </w:t>
      </w:r>
      <w:r>
        <w:rPr>
          <w:sz w:val="20"/>
          <w:szCs w:val="20"/>
        </w:rPr>
        <w:br/>
        <w:t xml:space="preserve">Maria Grazia Pacchioni </w:t>
      </w:r>
      <w:hyperlink r:id="rId9" w:history="1">
        <w:r w:rsidRPr="00DB2C2D">
          <w:rPr>
            <w:rStyle w:val="Collegamentoipertestuale"/>
            <w:sz w:val="20"/>
            <w:szCs w:val="20"/>
          </w:rPr>
          <w:t>mpacchioni@icgmail.com</w:t>
        </w:r>
      </w:hyperlink>
      <w:r>
        <w:rPr>
          <w:sz w:val="20"/>
          <w:szCs w:val="20"/>
        </w:rPr>
        <w:t xml:space="preserve"> </w:t>
      </w:r>
    </w:p>
    <w:p w14:paraId="5B3821CE" w14:textId="77777777" w:rsidR="002B66AD" w:rsidRDefault="002B66AD" w:rsidP="000047DA">
      <w:pPr>
        <w:rPr>
          <w:b/>
          <w:bCs/>
          <w:sz w:val="18"/>
          <w:szCs w:val="18"/>
        </w:rPr>
      </w:pPr>
    </w:p>
    <w:p w14:paraId="02CAEF6D" w14:textId="77777777" w:rsidR="00087FF7" w:rsidRDefault="00087FF7" w:rsidP="000047DA">
      <w:pPr>
        <w:rPr>
          <w:b/>
          <w:bCs/>
          <w:sz w:val="18"/>
          <w:szCs w:val="18"/>
        </w:rPr>
      </w:pPr>
    </w:p>
    <w:p w14:paraId="17D1CC8D" w14:textId="77777777" w:rsidR="00087FF7" w:rsidRDefault="00087FF7" w:rsidP="000047DA">
      <w:pPr>
        <w:rPr>
          <w:b/>
          <w:bCs/>
          <w:sz w:val="18"/>
          <w:szCs w:val="18"/>
        </w:rPr>
      </w:pPr>
    </w:p>
    <w:p w14:paraId="29B3BE06" w14:textId="77777777" w:rsidR="000D3E6F" w:rsidRDefault="007A14E0" w:rsidP="000D3E6F">
      <w:pPr>
        <w:jc w:val="both"/>
        <w:rPr>
          <w:b/>
          <w:bCs/>
          <w:sz w:val="18"/>
          <w:szCs w:val="18"/>
        </w:rPr>
      </w:pPr>
      <w:r w:rsidRPr="000047DA">
        <w:rPr>
          <w:b/>
          <w:bCs/>
          <w:sz w:val="18"/>
          <w:szCs w:val="18"/>
        </w:rPr>
        <w:t>About Iris Ceramica Group</w:t>
      </w:r>
    </w:p>
    <w:p w14:paraId="031EC0FB" w14:textId="3EF0018E" w:rsidR="00D77E69" w:rsidRPr="00D77E69" w:rsidRDefault="00D77E69" w:rsidP="00D77E69">
      <w:pPr>
        <w:rPr>
          <w:sz w:val="18"/>
          <w:szCs w:val="18"/>
          <w:lang w:val="es-ES"/>
        </w:rPr>
      </w:pPr>
      <w:r w:rsidRPr="00D77E69">
        <w:rPr>
          <w:sz w:val="18"/>
          <w:szCs w:val="18"/>
        </w:rPr>
        <w:t>Iris Ceramica Group est une référence mondiale dans le développement et la production de matériaux céramiques naturels haut de gamme, destinés à des solutions innovantes et à des projets d’architecture, de design et d’aménagement intérieur.</w:t>
      </w:r>
      <w:r>
        <w:rPr>
          <w:sz w:val="18"/>
          <w:szCs w:val="18"/>
        </w:rPr>
        <w:t xml:space="preserve"> </w:t>
      </w:r>
      <w:r w:rsidRPr="00D77E69">
        <w:rPr>
          <w:sz w:val="18"/>
          <w:szCs w:val="18"/>
          <w:lang w:val="es-ES"/>
        </w:rPr>
        <w:t>Fort de plus de 60 ans d’expérience entrepreneuriale, le Groupe est présent dans plus de cent pays, avec une vocation clairement définie : réingénier la céramique afin d’améliorer l’interaction entre les personnes et l’environnement dans lequel elles vivent, grâce à ce matériau naturel, parmi les plus nobles et les plus performants au monde.</w:t>
      </w:r>
      <w:r>
        <w:rPr>
          <w:sz w:val="18"/>
          <w:szCs w:val="18"/>
          <w:lang w:val="es-ES"/>
        </w:rPr>
        <w:t xml:space="preserve"> </w:t>
      </w:r>
      <w:r w:rsidRPr="00D77E69">
        <w:rPr>
          <w:sz w:val="18"/>
          <w:szCs w:val="18"/>
          <w:lang w:val="es-ES"/>
        </w:rPr>
        <w:t>Iris Ceramica Group a son siège à Fiorano Modenese, avec des sites de production en Italie, entre les provinces de Modène et Reggio Emilia, ainsi que deux unités de production à l’étranger, en Allemagne et aux États-Unis.</w:t>
      </w:r>
    </w:p>
    <w:p w14:paraId="5AFB5786" w14:textId="77777777" w:rsidR="00D77E69" w:rsidRPr="00D77E69" w:rsidRDefault="00D77E69" w:rsidP="00D77E69">
      <w:pPr>
        <w:rPr>
          <w:sz w:val="18"/>
          <w:szCs w:val="18"/>
          <w:lang w:val="es-ES"/>
        </w:rPr>
      </w:pPr>
    </w:p>
    <w:p w14:paraId="5ACF7C5B" w14:textId="25A3A168" w:rsidR="00B011A1" w:rsidRPr="00B011A1" w:rsidRDefault="00211A8D" w:rsidP="00B011A1">
      <w:pPr>
        <w:rPr>
          <w:sz w:val="18"/>
          <w:szCs w:val="18"/>
          <w:lang w:val="es-ES"/>
        </w:rPr>
      </w:pPr>
      <w:r w:rsidRPr="00B011A1">
        <w:rPr>
          <w:b/>
          <w:bCs/>
          <w:sz w:val="18"/>
          <w:szCs w:val="18"/>
          <w:lang w:val="es-ES"/>
        </w:rPr>
        <w:t>About Quarto Fuoco®</w:t>
      </w:r>
      <w:r w:rsidRPr="00B011A1">
        <w:rPr>
          <w:sz w:val="18"/>
          <w:szCs w:val="18"/>
          <w:lang w:val="es-ES"/>
        </w:rPr>
        <w:br/>
      </w:r>
      <w:r w:rsidR="00B011A1" w:rsidRPr="00B011A1">
        <w:rPr>
          <w:sz w:val="18"/>
          <w:szCs w:val="18"/>
          <w:lang w:val="es-ES"/>
        </w:rPr>
        <w:t>Le projet Quarto Fuoco®, conçu et réalisé par la Fondation Iris Ceramica Group, prévoit l’implication active de Save the Children, aux côtés des filles et des garçons des Punti Luce de Milan, Naples et Palerme, d’Anffas de Sassuolo et Lucques, ainsi que d’autres associations réparties sur l’ensemble du territoire national, telles que Coopattiva, la Fondation Pangea Onlus, Maestri di Strada à Naples et Lucky Friends à Lamezia Terme.</w:t>
      </w:r>
      <w:r w:rsidR="00B011A1">
        <w:rPr>
          <w:sz w:val="18"/>
          <w:szCs w:val="18"/>
          <w:lang w:val="es-ES"/>
        </w:rPr>
        <w:t xml:space="preserve"> </w:t>
      </w:r>
      <w:r w:rsidR="00B011A1" w:rsidRPr="00B011A1">
        <w:rPr>
          <w:sz w:val="18"/>
          <w:szCs w:val="18"/>
          <w:lang w:val="es-ES"/>
        </w:rPr>
        <w:t>En raison de sa valeur sociale, le projet a déjà reçu plusieurs distinctions, parmi lesquelles le Corporate Heritage Awards en 2022, et a été sélectionné en tant qu’exemple représentatif de « Design pour le Social », intégrant ainsi le prestigieux ADI Design Index 2025.</w:t>
      </w:r>
    </w:p>
    <w:p w14:paraId="10D6F75F" w14:textId="64E283F3" w:rsidR="00211A8D" w:rsidRPr="00211A8D" w:rsidRDefault="00211A8D" w:rsidP="00D77E69">
      <w:pPr>
        <w:rPr>
          <w:sz w:val="18"/>
          <w:szCs w:val="18"/>
        </w:rPr>
      </w:pPr>
      <w:r w:rsidRPr="00B011A1">
        <w:rPr>
          <w:sz w:val="18"/>
          <w:szCs w:val="18"/>
          <w:lang w:val="es-ES"/>
        </w:rPr>
        <w:br/>
      </w:r>
      <w:r w:rsidRPr="00211A8D">
        <w:rPr>
          <w:b/>
          <w:bCs/>
          <w:sz w:val="18"/>
          <w:szCs w:val="18"/>
        </w:rPr>
        <w:t>www.quartofuoco.it</w:t>
      </w:r>
      <w:r w:rsidRPr="00211A8D">
        <w:rPr>
          <w:sz w:val="18"/>
          <w:szCs w:val="18"/>
        </w:rPr>
        <w:t xml:space="preserve"> </w:t>
      </w:r>
    </w:p>
    <w:p w14:paraId="18F6B2C9" w14:textId="1C0C32E9" w:rsidR="004F7288" w:rsidRPr="004F7288" w:rsidRDefault="004F7288" w:rsidP="00BD0730">
      <w:pPr>
        <w:spacing w:line="276" w:lineRule="auto"/>
        <w:rPr>
          <w:b/>
          <w:bCs/>
          <w:sz w:val="18"/>
          <w:szCs w:val="18"/>
        </w:rPr>
      </w:pPr>
    </w:p>
    <w:sectPr w:rsidR="004F7288" w:rsidRPr="004F7288" w:rsidSect="00990F81">
      <w:headerReference w:type="default" r:id="rId10"/>
      <w:pgSz w:w="11906" w:h="16838"/>
      <w:pgMar w:top="1417"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6F4F" w14:textId="77777777" w:rsidR="00397C06" w:rsidRDefault="00397C06" w:rsidP="00FD1F63">
      <w:pPr>
        <w:spacing w:after="0" w:line="240" w:lineRule="auto"/>
      </w:pPr>
      <w:r>
        <w:separator/>
      </w:r>
    </w:p>
  </w:endnote>
  <w:endnote w:type="continuationSeparator" w:id="0">
    <w:p w14:paraId="092778CE" w14:textId="77777777" w:rsidR="00397C06" w:rsidRDefault="00397C06" w:rsidP="00FD1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A8F0A" w14:textId="77777777" w:rsidR="00397C06" w:rsidRDefault="00397C06" w:rsidP="00FD1F63">
      <w:pPr>
        <w:spacing w:after="0" w:line="240" w:lineRule="auto"/>
      </w:pPr>
      <w:r>
        <w:separator/>
      </w:r>
    </w:p>
  </w:footnote>
  <w:footnote w:type="continuationSeparator" w:id="0">
    <w:p w14:paraId="00501B88" w14:textId="77777777" w:rsidR="00397C06" w:rsidRDefault="00397C06" w:rsidP="00FD1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AFF8" w14:textId="31565A38" w:rsidR="00FD1F63" w:rsidRDefault="008279B3" w:rsidP="00150C06">
    <w:pPr>
      <w:pStyle w:val="Intestazione"/>
      <w:jc w:val="center"/>
    </w:pPr>
    <w:r>
      <w:rPr>
        <w:noProof/>
      </w:rPr>
      <w:drawing>
        <wp:inline distT="0" distB="0" distL="0" distR="0" wp14:anchorId="433F3825" wp14:editId="04C4AD7D">
          <wp:extent cx="666750" cy="444500"/>
          <wp:effectExtent l="0" t="0" r="0" b="0"/>
          <wp:docPr id="89950458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444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A267D"/>
    <w:multiLevelType w:val="multilevel"/>
    <w:tmpl w:val="9E92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F52E7A"/>
    <w:multiLevelType w:val="multilevel"/>
    <w:tmpl w:val="5D805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6F5504"/>
    <w:multiLevelType w:val="multilevel"/>
    <w:tmpl w:val="76E2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318902">
    <w:abstractNumId w:val="1"/>
  </w:num>
  <w:num w:numId="2" w16cid:durableId="1521317714">
    <w:abstractNumId w:val="2"/>
  </w:num>
  <w:num w:numId="3" w16cid:durableId="1543052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29"/>
    <w:rsid w:val="0000092A"/>
    <w:rsid w:val="0000241A"/>
    <w:rsid w:val="000047DA"/>
    <w:rsid w:val="000142AC"/>
    <w:rsid w:val="000150D3"/>
    <w:rsid w:val="00023727"/>
    <w:rsid w:val="00034E44"/>
    <w:rsid w:val="00035DDB"/>
    <w:rsid w:val="00040AC9"/>
    <w:rsid w:val="00040C51"/>
    <w:rsid w:val="00041A3A"/>
    <w:rsid w:val="000427B6"/>
    <w:rsid w:val="00042FEB"/>
    <w:rsid w:val="00043610"/>
    <w:rsid w:val="0004776A"/>
    <w:rsid w:val="0006156F"/>
    <w:rsid w:val="00064A18"/>
    <w:rsid w:val="00065A1A"/>
    <w:rsid w:val="0007460A"/>
    <w:rsid w:val="0007702C"/>
    <w:rsid w:val="000816F7"/>
    <w:rsid w:val="0008211F"/>
    <w:rsid w:val="000826D7"/>
    <w:rsid w:val="000833E5"/>
    <w:rsid w:val="000835BF"/>
    <w:rsid w:val="000852E6"/>
    <w:rsid w:val="00087FF7"/>
    <w:rsid w:val="00091E1B"/>
    <w:rsid w:val="00092771"/>
    <w:rsid w:val="00092CE9"/>
    <w:rsid w:val="000A2199"/>
    <w:rsid w:val="000A4382"/>
    <w:rsid w:val="000A5312"/>
    <w:rsid w:val="000A59F1"/>
    <w:rsid w:val="000A610D"/>
    <w:rsid w:val="000A732F"/>
    <w:rsid w:val="000B18A0"/>
    <w:rsid w:val="000B231E"/>
    <w:rsid w:val="000C31B6"/>
    <w:rsid w:val="000C423D"/>
    <w:rsid w:val="000C7E74"/>
    <w:rsid w:val="000D2141"/>
    <w:rsid w:val="000D3E6F"/>
    <w:rsid w:val="000E4655"/>
    <w:rsid w:val="000F6116"/>
    <w:rsid w:val="000F63F3"/>
    <w:rsid w:val="00102CD6"/>
    <w:rsid w:val="00107364"/>
    <w:rsid w:val="001108B7"/>
    <w:rsid w:val="00111AFE"/>
    <w:rsid w:val="0011574A"/>
    <w:rsid w:val="00116092"/>
    <w:rsid w:val="00125DF6"/>
    <w:rsid w:val="00126BB2"/>
    <w:rsid w:val="00131227"/>
    <w:rsid w:val="00133853"/>
    <w:rsid w:val="00137A70"/>
    <w:rsid w:val="0014068F"/>
    <w:rsid w:val="00140EF8"/>
    <w:rsid w:val="0014406B"/>
    <w:rsid w:val="00147615"/>
    <w:rsid w:val="00147B02"/>
    <w:rsid w:val="00150B70"/>
    <w:rsid w:val="00150C06"/>
    <w:rsid w:val="00164059"/>
    <w:rsid w:val="001713B6"/>
    <w:rsid w:val="00173E72"/>
    <w:rsid w:val="00176522"/>
    <w:rsid w:val="00180DFA"/>
    <w:rsid w:val="0018199C"/>
    <w:rsid w:val="00181F45"/>
    <w:rsid w:val="00185ED7"/>
    <w:rsid w:val="00186790"/>
    <w:rsid w:val="001869D5"/>
    <w:rsid w:val="00187DE7"/>
    <w:rsid w:val="0019170E"/>
    <w:rsid w:val="00197E43"/>
    <w:rsid w:val="001A2AE1"/>
    <w:rsid w:val="001A47A4"/>
    <w:rsid w:val="001A494A"/>
    <w:rsid w:val="001A5E67"/>
    <w:rsid w:val="001B33AF"/>
    <w:rsid w:val="001B65E8"/>
    <w:rsid w:val="001D4512"/>
    <w:rsid w:val="001D6ADD"/>
    <w:rsid w:val="001E0489"/>
    <w:rsid w:val="001E0F8C"/>
    <w:rsid w:val="001E54BB"/>
    <w:rsid w:val="001E7210"/>
    <w:rsid w:val="001F12F8"/>
    <w:rsid w:val="001F6360"/>
    <w:rsid w:val="001F7CBF"/>
    <w:rsid w:val="00201079"/>
    <w:rsid w:val="00201490"/>
    <w:rsid w:val="002023B2"/>
    <w:rsid w:val="0020278B"/>
    <w:rsid w:val="0020412C"/>
    <w:rsid w:val="00210121"/>
    <w:rsid w:val="00211A8D"/>
    <w:rsid w:val="002128BE"/>
    <w:rsid w:val="002159EB"/>
    <w:rsid w:val="00226123"/>
    <w:rsid w:val="00227C18"/>
    <w:rsid w:val="00232970"/>
    <w:rsid w:val="0023391B"/>
    <w:rsid w:val="00233F96"/>
    <w:rsid w:val="002370D8"/>
    <w:rsid w:val="00242F52"/>
    <w:rsid w:val="00245CF7"/>
    <w:rsid w:val="00246F18"/>
    <w:rsid w:val="00250D94"/>
    <w:rsid w:val="0025411F"/>
    <w:rsid w:val="00261CDB"/>
    <w:rsid w:val="00264BF3"/>
    <w:rsid w:val="00266849"/>
    <w:rsid w:val="002725D6"/>
    <w:rsid w:val="00274175"/>
    <w:rsid w:val="00281757"/>
    <w:rsid w:val="00281961"/>
    <w:rsid w:val="00282E3C"/>
    <w:rsid w:val="00284EA4"/>
    <w:rsid w:val="00287BC8"/>
    <w:rsid w:val="002937A0"/>
    <w:rsid w:val="00293BC9"/>
    <w:rsid w:val="00296C01"/>
    <w:rsid w:val="002977AF"/>
    <w:rsid w:val="002A1D05"/>
    <w:rsid w:val="002A2721"/>
    <w:rsid w:val="002A6511"/>
    <w:rsid w:val="002A7558"/>
    <w:rsid w:val="002B1B5C"/>
    <w:rsid w:val="002B3AFD"/>
    <w:rsid w:val="002B66AD"/>
    <w:rsid w:val="002C1058"/>
    <w:rsid w:val="002C76C1"/>
    <w:rsid w:val="002D1766"/>
    <w:rsid w:val="002D2299"/>
    <w:rsid w:val="002D2E51"/>
    <w:rsid w:val="002E091B"/>
    <w:rsid w:val="002E3491"/>
    <w:rsid w:val="002E56A8"/>
    <w:rsid w:val="002F0947"/>
    <w:rsid w:val="002F12D7"/>
    <w:rsid w:val="002F1D9E"/>
    <w:rsid w:val="002F2FE5"/>
    <w:rsid w:val="002F427E"/>
    <w:rsid w:val="002F5E3E"/>
    <w:rsid w:val="002F738F"/>
    <w:rsid w:val="00300DCF"/>
    <w:rsid w:val="003043F7"/>
    <w:rsid w:val="00304BA0"/>
    <w:rsid w:val="00305EA1"/>
    <w:rsid w:val="003072FF"/>
    <w:rsid w:val="00307E7E"/>
    <w:rsid w:val="00311580"/>
    <w:rsid w:val="00311D28"/>
    <w:rsid w:val="003279F4"/>
    <w:rsid w:val="00327C19"/>
    <w:rsid w:val="00331B68"/>
    <w:rsid w:val="00332F19"/>
    <w:rsid w:val="00337421"/>
    <w:rsid w:val="00345D60"/>
    <w:rsid w:val="00363619"/>
    <w:rsid w:val="003667A3"/>
    <w:rsid w:val="00366BC1"/>
    <w:rsid w:val="0037005E"/>
    <w:rsid w:val="00370B29"/>
    <w:rsid w:val="00372FBE"/>
    <w:rsid w:val="0037681E"/>
    <w:rsid w:val="00376EE8"/>
    <w:rsid w:val="00384900"/>
    <w:rsid w:val="00392E3D"/>
    <w:rsid w:val="003968E6"/>
    <w:rsid w:val="00396C8B"/>
    <w:rsid w:val="00397C06"/>
    <w:rsid w:val="003A2067"/>
    <w:rsid w:val="003A3213"/>
    <w:rsid w:val="003B2E0C"/>
    <w:rsid w:val="003B7019"/>
    <w:rsid w:val="003C0343"/>
    <w:rsid w:val="003C4ADE"/>
    <w:rsid w:val="003D0F6A"/>
    <w:rsid w:val="003D2BF6"/>
    <w:rsid w:val="003D5FD7"/>
    <w:rsid w:val="003E01CF"/>
    <w:rsid w:val="003E0A97"/>
    <w:rsid w:val="003E126B"/>
    <w:rsid w:val="003E3AC4"/>
    <w:rsid w:val="003F0416"/>
    <w:rsid w:val="003F122A"/>
    <w:rsid w:val="003F13E4"/>
    <w:rsid w:val="003F3BAB"/>
    <w:rsid w:val="003F6375"/>
    <w:rsid w:val="004168C5"/>
    <w:rsid w:val="004168E3"/>
    <w:rsid w:val="00416915"/>
    <w:rsid w:val="0042091E"/>
    <w:rsid w:val="00427117"/>
    <w:rsid w:val="004321B1"/>
    <w:rsid w:val="004345FD"/>
    <w:rsid w:val="00434EBC"/>
    <w:rsid w:val="00435664"/>
    <w:rsid w:val="00440191"/>
    <w:rsid w:val="00441610"/>
    <w:rsid w:val="00447E59"/>
    <w:rsid w:val="00453E5D"/>
    <w:rsid w:val="004645EE"/>
    <w:rsid w:val="00464BFB"/>
    <w:rsid w:val="00477591"/>
    <w:rsid w:val="00482810"/>
    <w:rsid w:val="00484821"/>
    <w:rsid w:val="004914ED"/>
    <w:rsid w:val="004917A8"/>
    <w:rsid w:val="00492A78"/>
    <w:rsid w:val="00493249"/>
    <w:rsid w:val="00493E96"/>
    <w:rsid w:val="00494FC9"/>
    <w:rsid w:val="00495623"/>
    <w:rsid w:val="004A32DB"/>
    <w:rsid w:val="004B0B07"/>
    <w:rsid w:val="004B1B9E"/>
    <w:rsid w:val="004B68C2"/>
    <w:rsid w:val="004C1439"/>
    <w:rsid w:val="004C2B8E"/>
    <w:rsid w:val="004C441E"/>
    <w:rsid w:val="004D1298"/>
    <w:rsid w:val="004D191F"/>
    <w:rsid w:val="004D7A64"/>
    <w:rsid w:val="004E6D21"/>
    <w:rsid w:val="004F0A75"/>
    <w:rsid w:val="004F351D"/>
    <w:rsid w:val="004F7288"/>
    <w:rsid w:val="004F7513"/>
    <w:rsid w:val="004F7F65"/>
    <w:rsid w:val="005041D2"/>
    <w:rsid w:val="00504BEE"/>
    <w:rsid w:val="00506F8A"/>
    <w:rsid w:val="00513A87"/>
    <w:rsid w:val="005141F2"/>
    <w:rsid w:val="0051444D"/>
    <w:rsid w:val="00520379"/>
    <w:rsid w:val="00522561"/>
    <w:rsid w:val="005266C7"/>
    <w:rsid w:val="0053016A"/>
    <w:rsid w:val="0053331E"/>
    <w:rsid w:val="00533DA1"/>
    <w:rsid w:val="00535B81"/>
    <w:rsid w:val="0053643E"/>
    <w:rsid w:val="00536D22"/>
    <w:rsid w:val="00550D2D"/>
    <w:rsid w:val="00551A45"/>
    <w:rsid w:val="005538B7"/>
    <w:rsid w:val="0055655C"/>
    <w:rsid w:val="00557068"/>
    <w:rsid w:val="005652DF"/>
    <w:rsid w:val="00575A6B"/>
    <w:rsid w:val="005761EF"/>
    <w:rsid w:val="0058017F"/>
    <w:rsid w:val="00584023"/>
    <w:rsid w:val="005873BA"/>
    <w:rsid w:val="00592BCF"/>
    <w:rsid w:val="005944FB"/>
    <w:rsid w:val="00597198"/>
    <w:rsid w:val="005A1081"/>
    <w:rsid w:val="005A1988"/>
    <w:rsid w:val="005A32C2"/>
    <w:rsid w:val="005A3817"/>
    <w:rsid w:val="005A4581"/>
    <w:rsid w:val="005A464E"/>
    <w:rsid w:val="005A5583"/>
    <w:rsid w:val="005A7821"/>
    <w:rsid w:val="005B1C1C"/>
    <w:rsid w:val="005B352A"/>
    <w:rsid w:val="005C55A8"/>
    <w:rsid w:val="005C7E55"/>
    <w:rsid w:val="005D4963"/>
    <w:rsid w:val="005D6233"/>
    <w:rsid w:val="005D6A92"/>
    <w:rsid w:val="005D7361"/>
    <w:rsid w:val="005D75FE"/>
    <w:rsid w:val="005E4A66"/>
    <w:rsid w:val="005E569B"/>
    <w:rsid w:val="005F3896"/>
    <w:rsid w:val="006025D1"/>
    <w:rsid w:val="00603066"/>
    <w:rsid w:val="006072C0"/>
    <w:rsid w:val="006177EA"/>
    <w:rsid w:val="00617DB6"/>
    <w:rsid w:val="00634183"/>
    <w:rsid w:val="00634DA6"/>
    <w:rsid w:val="00640CC3"/>
    <w:rsid w:val="00641D97"/>
    <w:rsid w:val="00642062"/>
    <w:rsid w:val="00652937"/>
    <w:rsid w:val="006542A7"/>
    <w:rsid w:val="00661E04"/>
    <w:rsid w:val="00661EA7"/>
    <w:rsid w:val="00667777"/>
    <w:rsid w:val="0067307C"/>
    <w:rsid w:val="00673C9E"/>
    <w:rsid w:val="00681E4E"/>
    <w:rsid w:val="0068280C"/>
    <w:rsid w:val="006873DB"/>
    <w:rsid w:val="00693585"/>
    <w:rsid w:val="00693B2E"/>
    <w:rsid w:val="006A22BE"/>
    <w:rsid w:val="006A2CC9"/>
    <w:rsid w:val="006B4297"/>
    <w:rsid w:val="006B4FD8"/>
    <w:rsid w:val="006B6A6B"/>
    <w:rsid w:val="006B6DA2"/>
    <w:rsid w:val="006B77E6"/>
    <w:rsid w:val="006B77F4"/>
    <w:rsid w:val="006C1D9A"/>
    <w:rsid w:val="006C3948"/>
    <w:rsid w:val="006C49C9"/>
    <w:rsid w:val="006C4DA6"/>
    <w:rsid w:val="006C5274"/>
    <w:rsid w:val="006C5CA1"/>
    <w:rsid w:val="006D0361"/>
    <w:rsid w:val="006D0CD3"/>
    <w:rsid w:val="006E4ACD"/>
    <w:rsid w:val="006E6977"/>
    <w:rsid w:val="006F11CF"/>
    <w:rsid w:val="006F2BCF"/>
    <w:rsid w:val="006F5A33"/>
    <w:rsid w:val="00706F4A"/>
    <w:rsid w:val="00710AF6"/>
    <w:rsid w:val="0071134B"/>
    <w:rsid w:val="0071308A"/>
    <w:rsid w:val="00714A81"/>
    <w:rsid w:val="00721805"/>
    <w:rsid w:val="0072779E"/>
    <w:rsid w:val="00732374"/>
    <w:rsid w:val="00734744"/>
    <w:rsid w:val="0074310C"/>
    <w:rsid w:val="00750EC8"/>
    <w:rsid w:val="0075217D"/>
    <w:rsid w:val="007521E3"/>
    <w:rsid w:val="00757589"/>
    <w:rsid w:val="007576F1"/>
    <w:rsid w:val="0076408C"/>
    <w:rsid w:val="00773A93"/>
    <w:rsid w:val="00780809"/>
    <w:rsid w:val="00782133"/>
    <w:rsid w:val="00782B04"/>
    <w:rsid w:val="00785B2D"/>
    <w:rsid w:val="007915E2"/>
    <w:rsid w:val="00791EC6"/>
    <w:rsid w:val="00793761"/>
    <w:rsid w:val="007937D7"/>
    <w:rsid w:val="00794A4E"/>
    <w:rsid w:val="00796E6F"/>
    <w:rsid w:val="007A14E0"/>
    <w:rsid w:val="007A3491"/>
    <w:rsid w:val="007A3A85"/>
    <w:rsid w:val="007A71B4"/>
    <w:rsid w:val="007B038B"/>
    <w:rsid w:val="007B3726"/>
    <w:rsid w:val="007B3C06"/>
    <w:rsid w:val="007B7682"/>
    <w:rsid w:val="007C2D85"/>
    <w:rsid w:val="007C2EE7"/>
    <w:rsid w:val="007C4D6D"/>
    <w:rsid w:val="007E2AA8"/>
    <w:rsid w:val="007E3141"/>
    <w:rsid w:val="007E4CC2"/>
    <w:rsid w:val="007F00E2"/>
    <w:rsid w:val="007F47CD"/>
    <w:rsid w:val="007F72BB"/>
    <w:rsid w:val="00802054"/>
    <w:rsid w:val="00804106"/>
    <w:rsid w:val="0080489A"/>
    <w:rsid w:val="0081024E"/>
    <w:rsid w:val="008115CB"/>
    <w:rsid w:val="00821EE6"/>
    <w:rsid w:val="00822BEC"/>
    <w:rsid w:val="00825F89"/>
    <w:rsid w:val="008279B3"/>
    <w:rsid w:val="0083640C"/>
    <w:rsid w:val="00836A5D"/>
    <w:rsid w:val="00837268"/>
    <w:rsid w:val="00837F43"/>
    <w:rsid w:val="00845207"/>
    <w:rsid w:val="00846DC0"/>
    <w:rsid w:val="00855538"/>
    <w:rsid w:val="0086031D"/>
    <w:rsid w:val="008606D5"/>
    <w:rsid w:val="00862E71"/>
    <w:rsid w:val="00863C82"/>
    <w:rsid w:val="008727BE"/>
    <w:rsid w:val="00875A3F"/>
    <w:rsid w:val="00881905"/>
    <w:rsid w:val="0088583A"/>
    <w:rsid w:val="008863E9"/>
    <w:rsid w:val="008866C3"/>
    <w:rsid w:val="00887F16"/>
    <w:rsid w:val="008955C2"/>
    <w:rsid w:val="008A2826"/>
    <w:rsid w:val="008A653F"/>
    <w:rsid w:val="008B175B"/>
    <w:rsid w:val="008B2CBE"/>
    <w:rsid w:val="008B4505"/>
    <w:rsid w:val="008C28C6"/>
    <w:rsid w:val="008C7C84"/>
    <w:rsid w:val="008E04DF"/>
    <w:rsid w:val="008E2944"/>
    <w:rsid w:val="008E791E"/>
    <w:rsid w:val="008F2004"/>
    <w:rsid w:val="008F4F84"/>
    <w:rsid w:val="008F7460"/>
    <w:rsid w:val="0090105F"/>
    <w:rsid w:val="00904B29"/>
    <w:rsid w:val="00904EE8"/>
    <w:rsid w:val="0090624A"/>
    <w:rsid w:val="00912620"/>
    <w:rsid w:val="009134A3"/>
    <w:rsid w:val="0091431D"/>
    <w:rsid w:val="00914C3D"/>
    <w:rsid w:val="009231A9"/>
    <w:rsid w:val="009232E4"/>
    <w:rsid w:val="00925238"/>
    <w:rsid w:val="00925733"/>
    <w:rsid w:val="009267FB"/>
    <w:rsid w:val="00927209"/>
    <w:rsid w:val="0093047C"/>
    <w:rsid w:val="00931168"/>
    <w:rsid w:val="00933480"/>
    <w:rsid w:val="00933C2F"/>
    <w:rsid w:val="0093428A"/>
    <w:rsid w:val="009368E4"/>
    <w:rsid w:val="00937FA2"/>
    <w:rsid w:val="00944272"/>
    <w:rsid w:val="00947D69"/>
    <w:rsid w:val="00950224"/>
    <w:rsid w:val="0096302A"/>
    <w:rsid w:val="0096338E"/>
    <w:rsid w:val="00970D16"/>
    <w:rsid w:val="0097338B"/>
    <w:rsid w:val="0098158D"/>
    <w:rsid w:val="009833B8"/>
    <w:rsid w:val="00985907"/>
    <w:rsid w:val="00990F81"/>
    <w:rsid w:val="00992483"/>
    <w:rsid w:val="00995AF4"/>
    <w:rsid w:val="009966A9"/>
    <w:rsid w:val="00997028"/>
    <w:rsid w:val="009A569B"/>
    <w:rsid w:val="009B1A4F"/>
    <w:rsid w:val="009B3F0C"/>
    <w:rsid w:val="009C002D"/>
    <w:rsid w:val="009C65D5"/>
    <w:rsid w:val="009D637D"/>
    <w:rsid w:val="009E21F2"/>
    <w:rsid w:val="009E3634"/>
    <w:rsid w:val="009E39CB"/>
    <w:rsid w:val="009E5B87"/>
    <w:rsid w:val="009E6859"/>
    <w:rsid w:val="009F0807"/>
    <w:rsid w:val="009F39EC"/>
    <w:rsid w:val="009F5CCD"/>
    <w:rsid w:val="00A06D3E"/>
    <w:rsid w:val="00A14512"/>
    <w:rsid w:val="00A17230"/>
    <w:rsid w:val="00A210A3"/>
    <w:rsid w:val="00A227DE"/>
    <w:rsid w:val="00A27D1D"/>
    <w:rsid w:val="00A30E97"/>
    <w:rsid w:val="00A32B89"/>
    <w:rsid w:val="00A41154"/>
    <w:rsid w:val="00A44353"/>
    <w:rsid w:val="00A444A2"/>
    <w:rsid w:val="00A46730"/>
    <w:rsid w:val="00A544C6"/>
    <w:rsid w:val="00A553CF"/>
    <w:rsid w:val="00A63F6B"/>
    <w:rsid w:val="00A6542D"/>
    <w:rsid w:val="00A6790A"/>
    <w:rsid w:val="00A679C8"/>
    <w:rsid w:val="00A71C74"/>
    <w:rsid w:val="00A73AB5"/>
    <w:rsid w:val="00A749D6"/>
    <w:rsid w:val="00A76BC6"/>
    <w:rsid w:val="00A77718"/>
    <w:rsid w:val="00A8332E"/>
    <w:rsid w:val="00A83B8D"/>
    <w:rsid w:val="00A90051"/>
    <w:rsid w:val="00A9090B"/>
    <w:rsid w:val="00A90DC1"/>
    <w:rsid w:val="00A93348"/>
    <w:rsid w:val="00A93A53"/>
    <w:rsid w:val="00A94345"/>
    <w:rsid w:val="00A94D72"/>
    <w:rsid w:val="00AA049E"/>
    <w:rsid w:val="00AA7475"/>
    <w:rsid w:val="00AB1513"/>
    <w:rsid w:val="00AB2353"/>
    <w:rsid w:val="00AB25F3"/>
    <w:rsid w:val="00AB3B59"/>
    <w:rsid w:val="00AC745F"/>
    <w:rsid w:val="00AD1934"/>
    <w:rsid w:val="00AD2C49"/>
    <w:rsid w:val="00AD4409"/>
    <w:rsid w:val="00AD61F0"/>
    <w:rsid w:val="00AE333C"/>
    <w:rsid w:val="00AE49F1"/>
    <w:rsid w:val="00AE4CAB"/>
    <w:rsid w:val="00AE4CD4"/>
    <w:rsid w:val="00AF061D"/>
    <w:rsid w:val="00AF193D"/>
    <w:rsid w:val="00B001C1"/>
    <w:rsid w:val="00B008C5"/>
    <w:rsid w:val="00B011A1"/>
    <w:rsid w:val="00B011B3"/>
    <w:rsid w:val="00B0290C"/>
    <w:rsid w:val="00B0475B"/>
    <w:rsid w:val="00B0523B"/>
    <w:rsid w:val="00B057ED"/>
    <w:rsid w:val="00B05A32"/>
    <w:rsid w:val="00B11856"/>
    <w:rsid w:val="00B150C7"/>
    <w:rsid w:val="00B1545D"/>
    <w:rsid w:val="00B20B13"/>
    <w:rsid w:val="00B23DD7"/>
    <w:rsid w:val="00B244B6"/>
    <w:rsid w:val="00B268BA"/>
    <w:rsid w:val="00B311B8"/>
    <w:rsid w:val="00B413AC"/>
    <w:rsid w:val="00B436B6"/>
    <w:rsid w:val="00B437D4"/>
    <w:rsid w:val="00B43C9B"/>
    <w:rsid w:val="00B44FAA"/>
    <w:rsid w:val="00B46CB5"/>
    <w:rsid w:val="00B479EC"/>
    <w:rsid w:val="00B50E65"/>
    <w:rsid w:val="00B5384C"/>
    <w:rsid w:val="00B6376E"/>
    <w:rsid w:val="00B71AC4"/>
    <w:rsid w:val="00B7483B"/>
    <w:rsid w:val="00B75A71"/>
    <w:rsid w:val="00B76D9F"/>
    <w:rsid w:val="00B84488"/>
    <w:rsid w:val="00B90086"/>
    <w:rsid w:val="00B94BB7"/>
    <w:rsid w:val="00B958AF"/>
    <w:rsid w:val="00B96B97"/>
    <w:rsid w:val="00BA16EE"/>
    <w:rsid w:val="00BA2F2D"/>
    <w:rsid w:val="00BA4731"/>
    <w:rsid w:val="00BA5615"/>
    <w:rsid w:val="00BA5702"/>
    <w:rsid w:val="00BA66CF"/>
    <w:rsid w:val="00BA6F7C"/>
    <w:rsid w:val="00BB0723"/>
    <w:rsid w:val="00BB3C90"/>
    <w:rsid w:val="00BB4FD1"/>
    <w:rsid w:val="00BB6B8E"/>
    <w:rsid w:val="00BC010C"/>
    <w:rsid w:val="00BC2064"/>
    <w:rsid w:val="00BC64EF"/>
    <w:rsid w:val="00BC7361"/>
    <w:rsid w:val="00BD0730"/>
    <w:rsid w:val="00BE0A3A"/>
    <w:rsid w:val="00BE2353"/>
    <w:rsid w:val="00BE66B8"/>
    <w:rsid w:val="00BE6C72"/>
    <w:rsid w:val="00BF2867"/>
    <w:rsid w:val="00BF4061"/>
    <w:rsid w:val="00C01533"/>
    <w:rsid w:val="00C03DFE"/>
    <w:rsid w:val="00C03F1D"/>
    <w:rsid w:val="00C14F7D"/>
    <w:rsid w:val="00C1743F"/>
    <w:rsid w:val="00C20246"/>
    <w:rsid w:val="00C236EB"/>
    <w:rsid w:val="00C27CC5"/>
    <w:rsid w:val="00C34B97"/>
    <w:rsid w:val="00C3694D"/>
    <w:rsid w:val="00C457E7"/>
    <w:rsid w:val="00C45DF8"/>
    <w:rsid w:val="00C52EDB"/>
    <w:rsid w:val="00C7168E"/>
    <w:rsid w:val="00C724A5"/>
    <w:rsid w:val="00C72AB5"/>
    <w:rsid w:val="00CA1556"/>
    <w:rsid w:val="00CA5F24"/>
    <w:rsid w:val="00CA7475"/>
    <w:rsid w:val="00CB4D47"/>
    <w:rsid w:val="00CC2278"/>
    <w:rsid w:val="00CC2C39"/>
    <w:rsid w:val="00CD0CD9"/>
    <w:rsid w:val="00CD190F"/>
    <w:rsid w:val="00CD3ADE"/>
    <w:rsid w:val="00CE07BB"/>
    <w:rsid w:val="00CE216F"/>
    <w:rsid w:val="00CE4831"/>
    <w:rsid w:val="00CE683C"/>
    <w:rsid w:val="00CE71A0"/>
    <w:rsid w:val="00CE77A0"/>
    <w:rsid w:val="00D02BB6"/>
    <w:rsid w:val="00D07686"/>
    <w:rsid w:val="00D11638"/>
    <w:rsid w:val="00D126CB"/>
    <w:rsid w:val="00D144DA"/>
    <w:rsid w:val="00D15354"/>
    <w:rsid w:val="00D1545F"/>
    <w:rsid w:val="00D21297"/>
    <w:rsid w:val="00D27FAB"/>
    <w:rsid w:val="00D30F9F"/>
    <w:rsid w:val="00D31972"/>
    <w:rsid w:val="00D50C73"/>
    <w:rsid w:val="00D5369B"/>
    <w:rsid w:val="00D61C74"/>
    <w:rsid w:val="00D63B04"/>
    <w:rsid w:val="00D643DD"/>
    <w:rsid w:val="00D657C5"/>
    <w:rsid w:val="00D65A93"/>
    <w:rsid w:val="00D65EDA"/>
    <w:rsid w:val="00D670E2"/>
    <w:rsid w:val="00D72FD4"/>
    <w:rsid w:val="00D73175"/>
    <w:rsid w:val="00D76A1B"/>
    <w:rsid w:val="00D77E69"/>
    <w:rsid w:val="00D83443"/>
    <w:rsid w:val="00D84EB6"/>
    <w:rsid w:val="00D866CF"/>
    <w:rsid w:val="00D90016"/>
    <w:rsid w:val="00D97733"/>
    <w:rsid w:val="00DA0C53"/>
    <w:rsid w:val="00DA1175"/>
    <w:rsid w:val="00DA4420"/>
    <w:rsid w:val="00DB5721"/>
    <w:rsid w:val="00DC1307"/>
    <w:rsid w:val="00DC5278"/>
    <w:rsid w:val="00DC7994"/>
    <w:rsid w:val="00DD583F"/>
    <w:rsid w:val="00DE0199"/>
    <w:rsid w:val="00DE4156"/>
    <w:rsid w:val="00E0563B"/>
    <w:rsid w:val="00E10DAE"/>
    <w:rsid w:val="00E13822"/>
    <w:rsid w:val="00E15910"/>
    <w:rsid w:val="00E15BEF"/>
    <w:rsid w:val="00E24121"/>
    <w:rsid w:val="00E2665E"/>
    <w:rsid w:val="00E30054"/>
    <w:rsid w:val="00E3273B"/>
    <w:rsid w:val="00E35811"/>
    <w:rsid w:val="00E4116B"/>
    <w:rsid w:val="00E45925"/>
    <w:rsid w:val="00E461CF"/>
    <w:rsid w:val="00E52016"/>
    <w:rsid w:val="00E66E39"/>
    <w:rsid w:val="00E76A03"/>
    <w:rsid w:val="00E779CA"/>
    <w:rsid w:val="00E77ABA"/>
    <w:rsid w:val="00E85511"/>
    <w:rsid w:val="00E85799"/>
    <w:rsid w:val="00E9273F"/>
    <w:rsid w:val="00E9351E"/>
    <w:rsid w:val="00E9569B"/>
    <w:rsid w:val="00E974F3"/>
    <w:rsid w:val="00EA0D36"/>
    <w:rsid w:val="00EB4960"/>
    <w:rsid w:val="00EB6057"/>
    <w:rsid w:val="00EB7E37"/>
    <w:rsid w:val="00EC35C5"/>
    <w:rsid w:val="00EC53F1"/>
    <w:rsid w:val="00EC5C05"/>
    <w:rsid w:val="00EC60A0"/>
    <w:rsid w:val="00EC6BDA"/>
    <w:rsid w:val="00ED617A"/>
    <w:rsid w:val="00ED6715"/>
    <w:rsid w:val="00ED6A4F"/>
    <w:rsid w:val="00EE1304"/>
    <w:rsid w:val="00EE47F2"/>
    <w:rsid w:val="00EF34D7"/>
    <w:rsid w:val="00EF4597"/>
    <w:rsid w:val="00EF6444"/>
    <w:rsid w:val="00F03208"/>
    <w:rsid w:val="00F20A41"/>
    <w:rsid w:val="00F25FAA"/>
    <w:rsid w:val="00F26019"/>
    <w:rsid w:val="00F3276E"/>
    <w:rsid w:val="00F37321"/>
    <w:rsid w:val="00F378E4"/>
    <w:rsid w:val="00F42DED"/>
    <w:rsid w:val="00F471E7"/>
    <w:rsid w:val="00F61D5A"/>
    <w:rsid w:val="00F804DA"/>
    <w:rsid w:val="00F81661"/>
    <w:rsid w:val="00F82B47"/>
    <w:rsid w:val="00F830A0"/>
    <w:rsid w:val="00F839E5"/>
    <w:rsid w:val="00F8455B"/>
    <w:rsid w:val="00F95124"/>
    <w:rsid w:val="00FA4789"/>
    <w:rsid w:val="00FA6095"/>
    <w:rsid w:val="00FA675F"/>
    <w:rsid w:val="00FB60D4"/>
    <w:rsid w:val="00FC20D1"/>
    <w:rsid w:val="00FC721A"/>
    <w:rsid w:val="00FD15D1"/>
    <w:rsid w:val="00FD1F63"/>
    <w:rsid w:val="00FD36FF"/>
    <w:rsid w:val="00FD7E07"/>
    <w:rsid w:val="00FE012B"/>
    <w:rsid w:val="00FE02EF"/>
    <w:rsid w:val="00FE1859"/>
    <w:rsid w:val="00FE42D4"/>
    <w:rsid w:val="00FE50BB"/>
    <w:rsid w:val="00FE624B"/>
    <w:rsid w:val="00FF65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7488F"/>
  <w15:chartTrackingRefBased/>
  <w15:docId w15:val="{616A36B8-2A80-4389-9B1E-13082606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70B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70B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70B2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70B2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70B2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70B2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70B2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70B2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70B2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70B2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70B2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70B2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70B2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70B2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70B2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70B2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70B2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70B29"/>
    <w:rPr>
      <w:rFonts w:eastAsiaTheme="majorEastAsia" w:cstheme="majorBidi"/>
      <w:color w:val="272727" w:themeColor="text1" w:themeTint="D8"/>
    </w:rPr>
  </w:style>
  <w:style w:type="paragraph" w:styleId="Titolo">
    <w:name w:val="Title"/>
    <w:basedOn w:val="Normale"/>
    <w:next w:val="Normale"/>
    <w:link w:val="TitoloCarattere"/>
    <w:uiPriority w:val="10"/>
    <w:qFormat/>
    <w:rsid w:val="00370B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70B2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70B2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70B2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70B2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70B29"/>
    <w:rPr>
      <w:i/>
      <w:iCs/>
      <w:color w:val="404040" w:themeColor="text1" w:themeTint="BF"/>
    </w:rPr>
  </w:style>
  <w:style w:type="paragraph" w:styleId="Paragrafoelenco">
    <w:name w:val="List Paragraph"/>
    <w:basedOn w:val="Normale"/>
    <w:uiPriority w:val="34"/>
    <w:qFormat/>
    <w:rsid w:val="00370B29"/>
    <w:pPr>
      <w:ind w:left="720"/>
      <w:contextualSpacing/>
    </w:pPr>
  </w:style>
  <w:style w:type="character" w:styleId="Enfasiintensa">
    <w:name w:val="Intense Emphasis"/>
    <w:basedOn w:val="Carpredefinitoparagrafo"/>
    <w:uiPriority w:val="21"/>
    <w:qFormat/>
    <w:rsid w:val="00370B29"/>
    <w:rPr>
      <w:i/>
      <w:iCs/>
      <w:color w:val="0F4761" w:themeColor="accent1" w:themeShade="BF"/>
    </w:rPr>
  </w:style>
  <w:style w:type="paragraph" w:styleId="Citazioneintensa">
    <w:name w:val="Intense Quote"/>
    <w:basedOn w:val="Normale"/>
    <w:next w:val="Normale"/>
    <w:link w:val="CitazioneintensaCarattere"/>
    <w:uiPriority w:val="30"/>
    <w:qFormat/>
    <w:rsid w:val="00370B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70B29"/>
    <w:rPr>
      <w:i/>
      <w:iCs/>
      <w:color w:val="0F4761" w:themeColor="accent1" w:themeShade="BF"/>
    </w:rPr>
  </w:style>
  <w:style w:type="character" w:styleId="Riferimentointenso">
    <w:name w:val="Intense Reference"/>
    <w:basedOn w:val="Carpredefinitoparagrafo"/>
    <w:uiPriority w:val="32"/>
    <w:qFormat/>
    <w:rsid w:val="00370B29"/>
    <w:rPr>
      <w:b/>
      <w:bCs/>
      <w:smallCaps/>
      <w:color w:val="0F4761" w:themeColor="accent1" w:themeShade="BF"/>
      <w:spacing w:val="5"/>
    </w:rPr>
  </w:style>
  <w:style w:type="paragraph" w:styleId="Intestazione">
    <w:name w:val="header"/>
    <w:basedOn w:val="Normale"/>
    <w:link w:val="IntestazioneCarattere"/>
    <w:uiPriority w:val="99"/>
    <w:unhideWhenUsed/>
    <w:rsid w:val="00FD1F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1F63"/>
  </w:style>
  <w:style w:type="paragraph" w:styleId="Pidipagina">
    <w:name w:val="footer"/>
    <w:basedOn w:val="Normale"/>
    <w:link w:val="PidipaginaCarattere"/>
    <w:uiPriority w:val="99"/>
    <w:unhideWhenUsed/>
    <w:rsid w:val="00FD1F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1F63"/>
  </w:style>
  <w:style w:type="character" w:styleId="Collegamentoipertestuale">
    <w:name w:val="Hyperlink"/>
    <w:basedOn w:val="Carpredefinitoparagrafo"/>
    <w:uiPriority w:val="99"/>
    <w:unhideWhenUsed/>
    <w:rsid w:val="00881905"/>
    <w:rPr>
      <w:color w:val="467886" w:themeColor="hyperlink"/>
      <w:u w:val="single"/>
    </w:rPr>
  </w:style>
  <w:style w:type="character" w:styleId="Menzionenonrisolta">
    <w:name w:val="Unresolved Mention"/>
    <w:basedOn w:val="Carpredefinitoparagrafo"/>
    <w:uiPriority w:val="99"/>
    <w:semiHidden/>
    <w:unhideWhenUsed/>
    <w:rsid w:val="00881905"/>
    <w:rPr>
      <w:color w:val="605E5C"/>
      <w:shd w:val="clear" w:color="auto" w:fill="E1DFDD"/>
    </w:rPr>
  </w:style>
  <w:style w:type="paragraph" w:styleId="Revisione">
    <w:name w:val="Revision"/>
    <w:hidden/>
    <w:uiPriority w:val="99"/>
    <w:semiHidden/>
    <w:rsid w:val="006C4DA6"/>
    <w:pPr>
      <w:spacing w:after="0" w:line="240" w:lineRule="auto"/>
    </w:pPr>
  </w:style>
  <w:style w:type="paragraph" w:styleId="NormaleWeb">
    <w:name w:val="Normal (Web)"/>
    <w:basedOn w:val="Normale"/>
    <w:uiPriority w:val="99"/>
    <w:semiHidden/>
    <w:unhideWhenUsed/>
    <w:rsid w:val="00B011A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cuoghi@ic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pacchioni@ic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DC0DB-93A6-4EAC-A835-5C27DF1F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1021</Words>
  <Characters>5611</Characters>
  <Application>Microsoft Office Word</Application>
  <DocSecurity>0</DocSecurity>
  <Lines>87</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Pacchioni Maria Grazia</dc:creator>
  <cp:keywords/>
  <dc:description/>
  <cp:lastModifiedBy>Pacchioni Maria Grazia</cp:lastModifiedBy>
  <cp:revision>22</cp:revision>
  <dcterms:created xsi:type="dcterms:W3CDTF">2026-03-23T09:58:00Z</dcterms:created>
  <dcterms:modified xsi:type="dcterms:W3CDTF">2026-04-15T08:24:00Z</dcterms:modified>
</cp:coreProperties>
</file>